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>
        <w:rPr>
          <w:rFonts w:ascii="Arial Black" w:hAnsi="Arial Black"/>
        </w:rPr>
        <w:t>PRESSEMITTEILUNG</w:t>
      </w:r>
    </w:p>
    <w:p w:rsidR="009058F5" w:rsidRDefault="00655F7F" w:rsidP="00AC36F7">
      <w:pPr>
        <w:spacing w:after="360"/>
      </w:pPr>
      <w:r>
        <w:t>1</w:t>
      </w:r>
      <w:r w:rsidR="00871DB1">
        <w:t>3</w:t>
      </w:r>
      <w:r>
        <w:t>. Juni 2017</w:t>
      </w:r>
    </w:p>
    <w:p w:rsidR="00837EEF" w:rsidRDefault="00837EEF" w:rsidP="00AC36F7">
      <w:pPr>
        <w:spacing w:after="360"/>
      </w:pPr>
    </w:p>
    <w:p w:rsidR="00C70BA5" w:rsidRPr="0004594D" w:rsidRDefault="00AE564A" w:rsidP="004423F3">
      <w:pPr>
        <w:rPr>
          <w:b/>
        </w:rPr>
      </w:pPr>
      <w:r>
        <w:rPr>
          <w:b/>
        </w:rPr>
        <w:t>Neue gewickelte Chip-Induk</w:t>
      </w:r>
      <w:r w:rsidR="00B47DFC">
        <w:rPr>
          <w:b/>
        </w:rPr>
        <w:t>t</w:t>
      </w:r>
      <w:r>
        <w:rPr>
          <w:b/>
        </w:rPr>
        <w:t xml:space="preserve">ivitäten </w:t>
      </w:r>
      <w:r w:rsidR="00B47DFC">
        <w:rPr>
          <w:b/>
        </w:rPr>
        <w:t>mit</w:t>
      </w:r>
      <w:r>
        <w:rPr>
          <w:b/>
        </w:rPr>
        <w:t xml:space="preserve"> höchste</w:t>
      </w:r>
      <w:r w:rsidR="00B47DFC">
        <w:rPr>
          <w:b/>
        </w:rPr>
        <w:t>r</w:t>
      </w:r>
      <w:r>
        <w:rPr>
          <w:b/>
        </w:rPr>
        <w:t xml:space="preserve"> Induktivität im branchenweit kleinsten Package</w:t>
      </w:r>
    </w:p>
    <w:p w:rsidR="00952A91" w:rsidRDefault="00C30C28" w:rsidP="00952A91">
      <w:r>
        <w:t xml:space="preserve">Cary, IL, USA — </w:t>
      </w:r>
      <w:hyperlink r:id="rId5">
        <w:r>
          <w:rPr>
            <w:rStyle w:val="Hyperlink"/>
          </w:rPr>
          <w:t>Coilcraft</w:t>
        </w:r>
      </w:hyperlink>
      <w:r>
        <w:t xml:space="preserve"> hat die Chipinduktivitäten seiner neuen Baureihe </w:t>
      </w:r>
      <w:hyperlink r:id="rId6">
        <w:r>
          <w:rPr>
            <w:rStyle w:val="Hyperlink"/>
          </w:rPr>
          <w:t>0201HL</w:t>
        </w:r>
      </w:hyperlink>
      <w:r w:rsidR="0070186A">
        <w:t xml:space="preserve"> vorgestellt</w:t>
      </w:r>
      <w:r w:rsidR="0070186A" w:rsidRPr="00A64771">
        <w:t xml:space="preserve">, </w:t>
      </w:r>
      <w:bookmarkStart w:id="0" w:name="_GoBack"/>
      <w:bookmarkEnd w:id="0"/>
      <w:r w:rsidR="0070186A" w:rsidRPr="00A64771">
        <w:t>erhältlich</w:t>
      </w:r>
      <w:r w:rsidR="0070186A">
        <w:t xml:space="preserve"> </w:t>
      </w:r>
      <w:r>
        <w:t>in sieben Induktivitäten zwischen 22 nH bis 51 nH</w:t>
      </w:r>
      <w:r w:rsidR="00B47DFC">
        <w:t>, den</w:t>
      </w:r>
      <w:r>
        <w:t xml:space="preserve"> zurzeit höchsten Werte</w:t>
      </w:r>
      <w:r w:rsidR="00B47DFC">
        <w:t>n</w:t>
      </w:r>
      <w:r>
        <w:t>, die in einem drahtgewickelten 0201-Package auf dem Markt sind. Diese Induktivitätswerte sind insbesond</w:t>
      </w:r>
      <w:r w:rsidR="0045768A">
        <w:t>ere auf die Impedanzanpassung bei</w:t>
      </w:r>
      <w:r>
        <w:t xml:space="preserve"> 700 MHz/LTE- und 5G-Anwendungen ausgelegt.</w:t>
      </w:r>
    </w:p>
    <w:p w:rsidR="00B8674B" w:rsidRDefault="00952A91" w:rsidP="001D1516">
      <w:r>
        <w:t xml:space="preserve">Darüber hinaus bietet die Baureihe 0201HL mit einem Q von 62 bei 2,4 GHz den momentan höchsten Gütefaktor für diese Gehäusegröße. Diese Q-Faktoren sind doppelt so hoch wie die </w:t>
      </w:r>
      <w:r w:rsidR="0045768A">
        <w:t>von</w:t>
      </w:r>
      <w:r>
        <w:t xml:space="preserve"> in Dünnschichttechnik ausgeführten Multilayer-Bauteilen. Bei Eigenresonanzfrequenzen bis 4,35 GHz bieten sie DCR- und I</w:t>
      </w:r>
      <w:r>
        <w:rPr>
          <w:vertAlign w:val="subscript"/>
        </w:rPr>
        <w:t>EFF</w:t>
      </w:r>
      <w:r>
        <w:t xml:space="preserve">-Werte bis 0,75 Ω bzw. 140 mA. </w:t>
      </w:r>
    </w:p>
    <w:p w:rsidR="0040587E" w:rsidRDefault="00D02EB2" w:rsidP="001D1516">
      <w:r>
        <w:t xml:space="preserve">Die Induktivitäten der Baureihe 0201HL sind außerdem RoHS-konform und halogenfrei und </w:t>
      </w:r>
      <w:r w:rsidR="00B47DFC">
        <w:t>mit</w:t>
      </w:r>
      <w:r>
        <w:t xml:space="preserve"> mattverzinkte</w:t>
      </w:r>
      <w:r w:rsidR="00B47DFC">
        <w:t>n</w:t>
      </w:r>
      <w:r>
        <w:t xml:space="preserve"> Molybdän-Mangan-Anschlüsse</w:t>
      </w:r>
      <w:r w:rsidR="00B47DFC">
        <w:t>n ausgestattet</w:t>
      </w:r>
      <w:r>
        <w:t>.</w:t>
      </w:r>
    </w:p>
    <w:p w:rsidR="003621F8" w:rsidRDefault="005C1E22" w:rsidP="00DA5A6B">
      <w:r>
        <w:t xml:space="preserve">Wie bei allen Bauelementen von Coilcraft können auch für die Baureihe 0201HL kostenlose Testmuster und umfassende technische Datenblätter unter </w:t>
      </w:r>
      <w:hyperlink r:id="rId7">
        <w:r>
          <w:rPr>
            <w:rStyle w:val="Hyperlink"/>
          </w:rPr>
          <w:t>www.coilcraft.com</w:t>
        </w:r>
      </w:hyperlink>
      <w:r>
        <w:t xml:space="preserve"> bestellt bzw. heruntergeladen werden. Die Bauelemente sind ab Lager verfügbar und können online über </w:t>
      </w:r>
      <w:hyperlink r:id="rId8">
        <w:r>
          <w:rPr>
            <w:rStyle w:val="Hyperlink"/>
          </w:rPr>
          <w:t>buy.coilcraft.com</w:t>
        </w:r>
      </w:hyperlink>
      <w:r>
        <w:t xml:space="preserve"> oder telefonisch über die nächste </w:t>
      </w:r>
      <w:hyperlink r:id="rId9">
        <w:r>
          <w:rPr>
            <w:rStyle w:val="Hyperlink"/>
          </w:rPr>
          <w:t>Coilcraft-Vertriebsstelle</w:t>
        </w:r>
      </w:hyperlink>
      <w:r w:rsidR="00B47DFC">
        <w:t xml:space="preserve"> bestellt werden.</w:t>
      </w:r>
    </w:p>
    <w:p w:rsidR="000A0826" w:rsidRPr="000778F5" w:rsidRDefault="000A0826" w:rsidP="000A0826">
      <w:pPr>
        <w:spacing w:line="280" w:lineRule="auto"/>
        <w:rPr>
          <w:szCs w:val="24"/>
        </w:rPr>
      </w:pPr>
      <w:r w:rsidRPr="000778F5">
        <w:rPr>
          <w:szCs w:val="24"/>
        </w:rPr>
        <w:t xml:space="preserve">Für weiterführende Informationen wenden Sie sich bitte an Jeannot Preuner, +49-173 369 2238, </w:t>
      </w:r>
      <w:hyperlink r:id="rId10" w:history="1">
        <w:r w:rsidRPr="000778F5">
          <w:rPr>
            <w:rStyle w:val="Hyperlink"/>
            <w:szCs w:val="24"/>
          </w:rPr>
          <w:t>jeannotp@coilcraft-europe.com</w:t>
        </w:r>
      </w:hyperlink>
      <w:r w:rsidRPr="000778F5">
        <w:rPr>
          <w:szCs w:val="24"/>
        </w:rPr>
        <w:t xml:space="preserve"> oder Dr. Georg Hetzendorf, +49 171 207 0005, </w:t>
      </w:r>
      <w:r w:rsidRPr="000778F5">
        <w:rPr>
          <w:szCs w:val="24"/>
        </w:rPr>
        <w:br/>
      </w:r>
      <w:hyperlink r:id="rId11" w:history="1">
        <w:r w:rsidRPr="000778F5">
          <w:rPr>
            <w:rStyle w:val="Hyperlink"/>
            <w:szCs w:val="24"/>
          </w:rPr>
          <w:t>georgh@coilcraft-europe.com</w:t>
        </w:r>
      </w:hyperlink>
      <w:r w:rsidRPr="000778F5">
        <w:rPr>
          <w:szCs w:val="24"/>
        </w:rPr>
        <w:t>.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3366F9" w:rsidRPr="00336D15" w:rsidRDefault="003366F9" w:rsidP="003366F9">
      <w:pPr>
        <w:rPr>
          <w:b/>
        </w:rPr>
      </w:pPr>
      <w:r>
        <w:rPr>
          <w:b/>
        </w:rPr>
        <w:t>Über Coilcraft</w:t>
      </w:r>
    </w:p>
    <w:p w:rsidR="003366F9" w:rsidRDefault="003366F9" w:rsidP="003366F9">
      <w:r>
        <w:t xml:space="preserve">Coilcraft mit Hauptsitz in Cary </w:t>
      </w:r>
      <w:r w:rsidR="00B47DFC">
        <w:t xml:space="preserve">an der Grenze </w:t>
      </w:r>
      <w:r w:rsidR="0045768A">
        <w:t>zur</w:t>
      </w:r>
      <w:r w:rsidR="00B47DFC">
        <w:t xml:space="preserve"> Metropolregion Chicago</w:t>
      </w:r>
      <w:r>
        <w:t xml:space="preserve"> ist ein weltmarktführender Anbieter von magnetischen Bauelementen wie hochleistungsfähigen HF-Chipinduktivitäten und Leistungsinduktoren und -transformatoren sowie Filterbausteinen. Coilcraft verfügt nicht nur über eine große Auswahl an Standardbauteilen, sondern entwirft und baut auch kunden- und anwendungs</w:t>
      </w:r>
      <w:r w:rsidR="0045768A">
        <w:softHyphen/>
      </w:r>
      <w:r>
        <w:t>spezifische Sonderinduktivitäten und -transformatoren.</w:t>
      </w:r>
    </w:p>
    <w:p w:rsidR="00593E85" w:rsidRPr="00626087" w:rsidRDefault="003366F9" w:rsidP="004423F3">
      <w:r>
        <w:t xml:space="preserve">Für viele Entwickler und Einkäufer gehört Coilcraft nicht nur </w:t>
      </w:r>
      <w:r w:rsidR="0045768A">
        <w:t>dank</w:t>
      </w:r>
      <w:r>
        <w:t xml:space="preserve"> der Q</w:t>
      </w:r>
      <w:r w:rsidR="0045768A">
        <w:t>ualität, der Liefertreue und des</w:t>
      </w:r>
      <w:r>
        <w:t xml:space="preserve"> technischen Kundendienst</w:t>
      </w:r>
      <w:r w:rsidR="0045768A">
        <w:t>es</w:t>
      </w:r>
      <w:r>
        <w:t xml:space="preserve"> zu den </w:t>
      </w:r>
      <w:r w:rsidR="0045768A">
        <w:t>bevorzugten L</w:t>
      </w:r>
      <w:r>
        <w:t xml:space="preserve">ieferanten, sondern auch aufgrund der überlegenen Leistungsdaten unserer Produkte. In unabhängigen Umfragen werden wir von Ingenieuren </w:t>
      </w:r>
      <w:r w:rsidR="005535D2">
        <w:t>immer</w:t>
      </w:r>
      <w:r>
        <w:t xml:space="preserve"> zu demjenigen Unternehmen gewählt, das sie am ehesten einem Freund empfehlen würden.</w:t>
      </w:r>
    </w:p>
    <w:sectPr w:rsidR="00593E85" w:rsidRPr="00626087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461E"/>
    <w:rsid w:val="00064EA2"/>
    <w:rsid w:val="00073742"/>
    <w:rsid w:val="000743B5"/>
    <w:rsid w:val="00082355"/>
    <w:rsid w:val="00082407"/>
    <w:rsid w:val="000A0826"/>
    <w:rsid w:val="000A48DE"/>
    <w:rsid w:val="000A4BC0"/>
    <w:rsid w:val="000B1E29"/>
    <w:rsid w:val="000B2A33"/>
    <w:rsid w:val="000B5A22"/>
    <w:rsid w:val="000B6332"/>
    <w:rsid w:val="000C0B3F"/>
    <w:rsid w:val="000C3968"/>
    <w:rsid w:val="000D1ADC"/>
    <w:rsid w:val="000E0E42"/>
    <w:rsid w:val="000E212F"/>
    <w:rsid w:val="000F4626"/>
    <w:rsid w:val="001073CB"/>
    <w:rsid w:val="00110239"/>
    <w:rsid w:val="00115072"/>
    <w:rsid w:val="00123D12"/>
    <w:rsid w:val="0012628C"/>
    <w:rsid w:val="00131AB7"/>
    <w:rsid w:val="001338D4"/>
    <w:rsid w:val="00152417"/>
    <w:rsid w:val="00161115"/>
    <w:rsid w:val="00167684"/>
    <w:rsid w:val="001818C9"/>
    <w:rsid w:val="001846C8"/>
    <w:rsid w:val="00193F54"/>
    <w:rsid w:val="00196E58"/>
    <w:rsid w:val="001C32FC"/>
    <w:rsid w:val="001D1516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06879"/>
    <w:rsid w:val="00310ED0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527C1"/>
    <w:rsid w:val="00452FCD"/>
    <w:rsid w:val="0045396D"/>
    <w:rsid w:val="0045768A"/>
    <w:rsid w:val="00460322"/>
    <w:rsid w:val="00473680"/>
    <w:rsid w:val="00476098"/>
    <w:rsid w:val="00477DB2"/>
    <w:rsid w:val="00482E7D"/>
    <w:rsid w:val="00483E7F"/>
    <w:rsid w:val="00487F40"/>
    <w:rsid w:val="004A74CD"/>
    <w:rsid w:val="004B45A7"/>
    <w:rsid w:val="004D2661"/>
    <w:rsid w:val="004E6EEB"/>
    <w:rsid w:val="004E7E74"/>
    <w:rsid w:val="0050395D"/>
    <w:rsid w:val="00504573"/>
    <w:rsid w:val="005138D7"/>
    <w:rsid w:val="00514451"/>
    <w:rsid w:val="00522117"/>
    <w:rsid w:val="00525CAB"/>
    <w:rsid w:val="00534536"/>
    <w:rsid w:val="00540CE2"/>
    <w:rsid w:val="00545B49"/>
    <w:rsid w:val="005535D2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D2A54"/>
    <w:rsid w:val="005E33B4"/>
    <w:rsid w:val="00601122"/>
    <w:rsid w:val="006027B5"/>
    <w:rsid w:val="006059B9"/>
    <w:rsid w:val="00610E65"/>
    <w:rsid w:val="00614E25"/>
    <w:rsid w:val="00622160"/>
    <w:rsid w:val="00626087"/>
    <w:rsid w:val="0062655F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C5EF5"/>
    <w:rsid w:val="006C73F9"/>
    <w:rsid w:val="006C78E5"/>
    <w:rsid w:val="006C7BB4"/>
    <w:rsid w:val="006D4813"/>
    <w:rsid w:val="006E3EA0"/>
    <w:rsid w:val="006E551E"/>
    <w:rsid w:val="006F2020"/>
    <w:rsid w:val="006F39B9"/>
    <w:rsid w:val="006F3FF1"/>
    <w:rsid w:val="0070186A"/>
    <w:rsid w:val="00702206"/>
    <w:rsid w:val="007217C0"/>
    <w:rsid w:val="0072556E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37EEF"/>
    <w:rsid w:val="00845972"/>
    <w:rsid w:val="008463AF"/>
    <w:rsid w:val="008636A2"/>
    <w:rsid w:val="00865826"/>
    <w:rsid w:val="00871DB1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51840"/>
    <w:rsid w:val="00952A91"/>
    <w:rsid w:val="00953816"/>
    <w:rsid w:val="00966E5B"/>
    <w:rsid w:val="009847CB"/>
    <w:rsid w:val="00987081"/>
    <w:rsid w:val="0099761C"/>
    <w:rsid w:val="009A2584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4771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47DFC"/>
    <w:rsid w:val="00B56C63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4594"/>
    <w:rsid w:val="00C46C5A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501B"/>
    <w:rsid w:val="00D10F2D"/>
    <w:rsid w:val="00D2249D"/>
    <w:rsid w:val="00D24801"/>
    <w:rsid w:val="00D24F54"/>
    <w:rsid w:val="00D44667"/>
    <w:rsid w:val="00D53E46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D5934"/>
    <w:rsid w:val="00DE54F5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A0F7D"/>
    <w:rsid w:val="00EA1115"/>
    <w:rsid w:val="00EA7E5E"/>
    <w:rsid w:val="00EB02F6"/>
    <w:rsid w:val="00EC4963"/>
    <w:rsid w:val="00EE5741"/>
    <w:rsid w:val="00EE62EB"/>
    <w:rsid w:val="00EF0A98"/>
    <w:rsid w:val="00EF1F34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C4176"/>
    <w:rsid w:val="00FC787D"/>
    <w:rsid w:val="00FD5546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coilcraf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ilcraft.com/0201hl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ilcraft.com/0201hl.cfm" TargetMode="External"/><Relationship Id="rId11" Type="http://schemas.openxmlformats.org/officeDocument/2006/relationships/hyperlink" Target="mailto:georgh@coilcraft-europe.com" TargetMode="External"/><Relationship Id="rId5" Type="http://schemas.openxmlformats.org/officeDocument/2006/relationships/hyperlink" Target="http://www.coilcraft.com/" TargetMode="External"/><Relationship Id="rId10" Type="http://schemas.openxmlformats.org/officeDocument/2006/relationships/hyperlink" Target="mailto:jeannotp@coilcraft-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/general/ord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859B-A488-4EC3-B4F0-695F7B3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2015-07-07T20:25:00Z</cp:lastPrinted>
  <dcterms:created xsi:type="dcterms:W3CDTF">2017-06-12T13:46:00Z</dcterms:created>
  <dcterms:modified xsi:type="dcterms:W3CDTF">2017-06-12T13:46:00Z</dcterms:modified>
</cp:coreProperties>
</file>