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5" w:rsidRPr="00980F4F" w:rsidRDefault="00980F4F" w:rsidP="00DA3907">
      <w:pPr>
        <w:spacing w:before="240" w:after="120"/>
        <w:rPr>
          <w:rFonts w:ascii="Arial" w:eastAsia="Malgun Gothic" w:hAnsi="Arial" w:cs="Arial"/>
          <w:b/>
          <w:lang w:eastAsia="ko-KR"/>
        </w:rPr>
      </w:pPr>
      <w:r w:rsidRPr="00980F4F">
        <w:rPr>
          <w:rFonts w:ascii="Arial" w:eastAsia="Malgun Gothic" w:hAnsi="Arial" w:cs="Arial"/>
          <w:b/>
          <w:lang w:eastAsia="ko-KR"/>
        </w:rPr>
        <w:t>보도자료</w:t>
      </w:r>
    </w:p>
    <w:p w:rsidR="009058F5" w:rsidRPr="00DA3907" w:rsidRDefault="00980F4F" w:rsidP="00AC36F7">
      <w:pPr>
        <w:spacing w:after="360"/>
        <w:rPr>
          <w:rFonts w:ascii="Arial" w:eastAsia="Malgun Gothic" w:hAnsi="Arial" w:cs="Arial"/>
          <w:lang w:eastAsia="ko-KR"/>
        </w:rPr>
      </w:pPr>
      <w:r w:rsidRPr="00DA3907">
        <w:rPr>
          <w:rFonts w:ascii="Arial" w:eastAsia="Malgun Gothic" w:hAnsi="Arial" w:cs="Arial"/>
          <w:lang w:eastAsia="ko-KR"/>
        </w:rPr>
        <w:t>2017</w:t>
      </w:r>
      <w:r w:rsidRPr="00DA3907">
        <w:rPr>
          <w:rFonts w:ascii="Arial" w:eastAsia="Malgun Gothic" w:hAnsi="Arial" w:cs="Arial"/>
          <w:lang w:eastAsia="ko-KR"/>
        </w:rPr>
        <w:t>년</w:t>
      </w:r>
      <w:r w:rsidRPr="00DA3907">
        <w:rPr>
          <w:rFonts w:ascii="Arial" w:eastAsia="Malgun Gothic" w:hAnsi="Arial" w:cs="Arial"/>
          <w:lang w:eastAsia="ko-KR"/>
        </w:rPr>
        <w:t xml:space="preserve"> 6</w:t>
      </w:r>
      <w:r w:rsidRPr="00DA3907">
        <w:rPr>
          <w:rFonts w:ascii="Arial" w:eastAsia="Malgun Gothic" w:hAnsi="Arial" w:cs="Arial"/>
          <w:lang w:eastAsia="ko-KR"/>
        </w:rPr>
        <w:t>월</w:t>
      </w:r>
      <w:r w:rsidRPr="00DA3907">
        <w:rPr>
          <w:rFonts w:ascii="Arial" w:eastAsia="Malgun Gothic" w:hAnsi="Arial" w:cs="Arial"/>
          <w:lang w:eastAsia="ko-KR"/>
        </w:rPr>
        <w:t xml:space="preserve"> </w:t>
      </w:r>
      <w:r w:rsidR="00DA3907" w:rsidRPr="00DA3907">
        <w:rPr>
          <w:rFonts w:ascii="Arial" w:eastAsia="Malgun Gothic" w:hAnsi="Arial" w:cs="Arial"/>
          <w:lang w:eastAsia="ko-KR"/>
        </w:rPr>
        <w:t>13</w:t>
      </w:r>
      <w:r w:rsidRPr="00DA3907">
        <w:rPr>
          <w:rFonts w:ascii="Arial" w:eastAsia="Malgun Gothic" w:hAnsi="Arial" w:cs="Arial"/>
          <w:lang w:eastAsia="ko-KR"/>
        </w:rPr>
        <w:t>일</w:t>
      </w:r>
      <w:r w:rsidRPr="00DA3907">
        <w:rPr>
          <w:rFonts w:ascii="Arial" w:eastAsia="Malgun Gothic" w:hAnsi="Arial" w:cs="Arial"/>
          <w:lang w:eastAsia="ko-KR"/>
        </w:rPr>
        <w:t xml:space="preserve"> </w:t>
      </w:r>
    </w:p>
    <w:p w:rsidR="00837EEF" w:rsidRPr="00DA3907" w:rsidRDefault="00837EEF" w:rsidP="00AC36F7">
      <w:pPr>
        <w:spacing w:after="360"/>
        <w:rPr>
          <w:lang w:eastAsia="ko-KR"/>
        </w:rPr>
      </w:pPr>
    </w:p>
    <w:p w:rsidR="00980F4F" w:rsidRPr="00DA3907" w:rsidRDefault="004032B9" w:rsidP="00980F4F">
      <w:pPr>
        <w:spacing w:after="0" w:line="240" w:lineRule="auto"/>
        <w:jc w:val="center"/>
        <w:rPr>
          <w:rFonts w:ascii="Malgun Gothic" w:eastAsia="Malgun Gothic" w:hAnsi="Malgun Gothic" w:cs="Arial"/>
          <w:b/>
          <w:sz w:val="28"/>
          <w:lang w:eastAsia="ko-KR"/>
        </w:rPr>
      </w:pPr>
      <w:r w:rsidRPr="00DA3907">
        <w:rPr>
          <w:rFonts w:ascii="Malgun Gothic" w:eastAsia="Malgun Gothic" w:hAnsi="Malgun Gothic" w:cs="Arial"/>
          <w:b/>
          <w:sz w:val="28"/>
          <w:lang w:eastAsia="ko-KR"/>
        </w:rPr>
        <w:t xml:space="preserve">코일크래프트, 최소형 패키지에 최대 인덕턴스 제공하는 </w:t>
      </w:r>
    </w:p>
    <w:p w:rsidR="004032B9" w:rsidRPr="00DA3907" w:rsidRDefault="004032B9" w:rsidP="00980F4F">
      <w:pPr>
        <w:spacing w:after="0" w:line="240" w:lineRule="auto"/>
        <w:jc w:val="center"/>
        <w:rPr>
          <w:rFonts w:ascii="Malgun Gothic" w:eastAsia="Malgun Gothic" w:hAnsi="Malgun Gothic" w:cs="Arial"/>
          <w:b/>
          <w:sz w:val="28"/>
          <w:lang w:eastAsia="ko-KR"/>
        </w:rPr>
      </w:pPr>
      <w:r w:rsidRPr="00DA3907">
        <w:rPr>
          <w:rFonts w:ascii="Malgun Gothic" w:eastAsia="Malgun Gothic" w:hAnsi="Malgun Gothic" w:cs="Arial" w:hint="eastAsia"/>
          <w:b/>
          <w:sz w:val="28"/>
          <w:lang w:eastAsia="ko-KR"/>
        </w:rPr>
        <w:t>권선</w:t>
      </w:r>
      <w:r w:rsidRPr="00DA3907">
        <w:rPr>
          <w:rFonts w:ascii="Malgun Gothic" w:eastAsia="Malgun Gothic" w:hAnsi="Malgun Gothic" w:cs="Arial"/>
          <w:b/>
          <w:sz w:val="28"/>
          <w:lang w:eastAsia="ko-KR"/>
        </w:rPr>
        <w:t>형 칩 인덕터 출시</w:t>
      </w:r>
    </w:p>
    <w:p w:rsidR="004032B9" w:rsidRPr="00DA3907" w:rsidRDefault="004032B9" w:rsidP="004423F3">
      <w:pPr>
        <w:rPr>
          <w:b/>
          <w:lang w:eastAsia="ko-KR"/>
        </w:rPr>
      </w:pPr>
    </w:p>
    <w:p w:rsidR="004032B9" w:rsidRPr="00DA3907" w:rsidRDefault="004032B9" w:rsidP="00952A91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DA3907">
        <w:rPr>
          <w:rFonts w:ascii="Arial" w:eastAsia="Malgun Gothic" w:hAnsi="Arial" w:cs="Arial"/>
          <w:sz w:val="20"/>
          <w:szCs w:val="20"/>
          <w:lang w:eastAsia="ko-KR"/>
        </w:rPr>
        <w:t>2017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년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6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월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DA3907" w:rsidRPr="00DA3907">
        <w:rPr>
          <w:rFonts w:ascii="Arial" w:eastAsia="Malgun Gothic" w:hAnsi="Arial" w:cs="Arial"/>
          <w:sz w:val="20"/>
          <w:szCs w:val="20"/>
          <w:lang w:eastAsia="ko-KR"/>
        </w:rPr>
        <w:t>13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일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– </w:t>
      </w:r>
      <w:hyperlink r:id="rId5" w:history="1">
        <w:proofErr w:type="gramStart"/>
        <w:r w:rsidRPr="00DA3907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코일크래프트</w:t>
        </w:r>
        <w:r w:rsidRPr="00DA3907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(</w:t>
        </w:r>
        <w:proofErr w:type="gramEnd"/>
        <w:r w:rsidRPr="00DA3907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Coilcraft</w:t>
        </w:r>
      </w:hyperlink>
      <w:r w:rsidRPr="00DA3907">
        <w:rPr>
          <w:rStyle w:val="Hyperlink"/>
          <w:rFonts w:ascii="Arial" w:eastAsia="Malgun Gothic" w:hAnsi="Arial" w:cs="Arial"/>
          <w:sz w:val="20"/>
          <w:szCs w:val="20"/>
          <w:lang w:eastAsia="ko-KR"/>
        </w:rPr>
        <w:t>)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가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시중의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권선형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0201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패키지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제품이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제공하는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성능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중에서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가장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높은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수준인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/>
          <w:sz w:val="20"/>
          <w:szCs w:val="20"/>
          <w:lang w:eastAsia="ko-KR"/>
        </w:rPr>
        <w:t>22~51nH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0121B5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범위에서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/>
          <w:sz w:val="20"/>
          <w:szCs w:val="20"/>
          <w:lang w:eastAsia="ko-KR"/>
        </w:rPr>
        <w:t>7</w:t>
      </w:r>
      <w:r w:rsidR="00574A28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종류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인덕턴스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값을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제공하는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칩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인덕터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신제품</w:t>
      </w:r>
      <w:r w:rsidR="005023E2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6" w:history="1">
        <w:r w:rsidR="005023E2" w:rsidRPr="00DA3907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0201HL </w:t>
        </w:r>
        <w:r w:rsidR="005023E2" w:rsidRPr="00DA3907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시리즈</w:t>
        </w:r>
      </w:hyperlink>
      <w:r w:rsidR="005023E2" w:rsidRPr="00DA3907">
        <w:rPr>
          <w:rFonts w:ascii="Arial" w:eastAsia="Malgun Gothic" w:hAnsi="Arial" w:cs="Arial"/>
          <w:sz w:val="20"/>
          <w:szCs w:val="20"/>
          <w:lang w:eastAsia="ko-KR"/>
        </w:rPr>
        <w:t>를</w:t>
      </w:r>
      <w:r w:rsidR="005023E2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5023E2" w:rsidRPr="00DA3907">
        <w:rPr>
          <w:rFonts w:ascii="Arial" w:eastAsia="Malgun Gothic" w:hAnsi="Arial" w:cs="Arial"/>
          <w:sz w:val="20"/>
          <w:szCs w:val="20"/>
          <w:lang w:eastAsia="ko-KR"/>
        </w:rPr>
        <w:t>출시했다</w:t>
      </w:r>
      <w:r w:rsidR="005023E2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이러한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인덕턴스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범위는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700</w:t>
      </w:r>
      <w:r w:rsidR="000121B5" w:rsidRPr="00DA3907">
        <w:rPr>
          <w:rFonts w:ascii="Arial" w:eastAsia="Malgun Gothic" w:hAnsi="Arial" w:cs="Arial"/>
          <w:sz w:val="20"/>
          <w:szCs w:val="20"/>
          <w:lang w:eastAsia="ko-KR"/>
        </w:rPr>
        <w:t>MHz LTE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와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5</w:t>
      </w:r>
      <w:r w:rsidR="000121B5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G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애플리케이션의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임피던스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매칭에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완전히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최적화된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것이다</w:t>
      </w:r>
      <w:r w:rsidR="000121B5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</w:p>
    <w:p w:rsidR="000121B5" w:rsidRPr="00DA3907" w:rsidRDefault="000121B5" w:rsidP="001D1516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0201HL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시리즈는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현재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이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패키지의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제품들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중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에서</w:t>
      </w:r>
      <w:r w:rsidR="00574A28" w:rsidRPr="00DA3907">
        <w:rPr>
          <w:rFonts w:ascii="Arial" w:eastAsia="Malgun Gothic" w:hAnsi="Arial" w:cs="Arial"/>
          <w:sz w:val="20"/>
          <w:szCs w:val="20"/>
          <w:lang w:eastAsia="ko-KR"/>
        </w:rPr>
        <w:t>2.4GHz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에서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최대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62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574A2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6636BE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Q </w:t>
      </w:r>
      <w:r w:rsidR="006636BE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값을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제공한다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이러한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Q</w:t>
      </w:r>
      <w:r w:rsidR="006636BE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값은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박막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="006636BE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적</w:t>
      </w:r>
      <w:r w:rsidR="00C773F8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층</w:t>
      </w:r>
      <w:r w:rsidR="006636BE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형</w:t>
      </w:r>
      <w:r w:rsidR="006636BE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제품들이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제공하는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것의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2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배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수준에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해당한다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신제품은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4.35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GHz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정도</w:t>
      </w:r>
      <w:r w:rsidR="0090668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로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높은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SRF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값을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제공하며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, 0.75</w:t>
      </w:r>
      <w:r w:rsidR="00C135FA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Ohm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정도의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낮은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DCR,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그리고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140</w:t>
      </w:r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mA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정도의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높은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proofErr w:type="spellStart"/>
      <w:r w:rsidR="00D21866" w:rsidRPr="00DA3907">
        <w:rPr>
          <w:rFonts w:ascii="Arial" w:eastAsia="Malgun Gothic" w:hAnsi="Arial" w:cs="Arial"/>
          <w:sz w:val="20"/>
          <w:szCs w:val="20"/>
          <w:lang w:eastAsia="ko-KR"/>
        </w:rPr>
        <w:t>Irms</w:t>
      </w:r>
      <w:proofErr w:type="spellEnd"/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를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제공한다</w:t>
      </w:r>
      <w:r w:rsidR="00D2186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. </w:t>
      </w:r>
    </w:p>
    <w:p w:rsidR="00D21866" w:rsidRPr="00DA3907" w:rsidRDefault="00D21866" w:rsidP="001D1516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0201HL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시리즈는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RoHS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와</w:t>
      </w:r>
      <w:r w:rsidR="00C135FA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할로겐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프리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 w:rsidR="00F81E80" w:rsidRPr="00DA3907">
        <w:rPr>
          <w:rFonts w:ascii="Arial" w:eastAsia="Malgun Gothic" w:hAnsi="Arial" w:cs="Arial"/>
          <w:sz w:val="20"/>
          <w:szCs w:val="20"/>
          <w:lang w:eastAsia="ko-KR"/>
        </w:rPr>
        <w:t>halogen-free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)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기준을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따르며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, 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몰리브덴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-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망간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단자</w:t>
      </w:r>
      <w:r w:rsidR="00980F4F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 w:rsidR="00980F4F" w:rsidRPr="00DA3907">
        <w:rPr>
          <w:lang w:eastAsia="ko-KR"/>
        </w:rPr>
        <w:t>molybdenum-manganese terminations</w:t>
      </w:r>
      <w:r w:rsidR="00980F4F" w:rsidRPr="00DA3907">
        <w:rPr>
          <w:rFonts w:ascii="Arial" w:eastAsia="Malgun Gothic" w:hAnsi="Arial" w:cs="Arial"/>
          <w:sz w:val="20"/>
          <w:szCs w:val="20"/>
          <w:lang w:eastAsia="ko-KR"/>
        </w:rPr>
        <w:t>)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에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대해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무광택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주석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 w:rsidR="009F4A09" w:rsidRPr="00DA3907">
        <w:rPr>
          <w:rFonts w:ascii="Arial" w:eastAsia="Malgun Gothic" w:hAnsi="Arial" w:cs="Arial"/>
          <w:sz w:val="20"/>
          <w:szCs w:val="20"/>
          <w:lang w:eastAsia="ko-KR"/>
        </w:rPr>
        <w:t>matte tin)</w:t>
      </w:r>
      <w:r w:rsidR="00F81E80"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단자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형태로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F81E80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제공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되는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것이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5515AC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특징이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다</w:t>
      </w:r>
      <w:r w:rsidR="009F4A09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</w:p>
    <w:p w:rsidR="00D86CE4" w:rsidRDefault="005515AC" w:rsidP="004423F3">
      <w:pPr>
        <w:pBdr>
          <w:bottom w:val="thinThickThinMediumGap" w:sz="18" w:space="1" w:color="auto"/>
        </w:pBdr>
        <w:rPr>
          <w:rFonts w:ascii="Arial" w:eastAsia="Malgun Gothic" w:hAnsi="Arial" w:cs="Arial"/>
          <w:sz w:val="20"/>
          <w:szCs w:val="20"/>
          <w:lang w:eastAsia="ko-KR"/>
        </w:rPr>
      </w:pPr>
      <w:r w:rsidRPr="00DA3907">
        <w:rPr>
          <w:rFonts w:ascii="Arial" w:eastAsia="Malgun Gothic" w:hAnsi="Arial" w:cs="Arial"/>
          <w:sz w:val="20"/>
          <w:szCs w:val="20"/>
          <w:lang w:eastAsia="ko-KR"/>
        </w:rPr>
        <w:t>코일크래프트의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90668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다른</w:t>
      </w:r>
      <w:r w:rsidR="00906686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모든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제품들과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마찬가지로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, 0201HL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시리즈의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필요한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C135FA" w:rsidRPr="00DA3907">
        <w:rPr>
          <w:rFonts w:ascii="Arial" w:eastAsia="Malgun Gothic" w:hAnsi="Arial" w:cs="Arial" w:hint="eastAsia"/>
          <w:sz w:val="20"/>
          <w:szCs w:val="20"/>
          <w:lang w:eastAsia="ko-KR"/>
        </w:rPr>
        <w:t>모든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/>
          <w:sz w:val="20"/>
          <w:szCs w:val="20"/>
          <w:lang w:eastAsia="ko-KR"/>
        </w:rPr>
        <w:t>기술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사양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및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무료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평가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샘플은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홈페이지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7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www.coilcraft.com</w:t>
        </w:r>
      </w:hyperlink>
      <w:r w:rsidRPr="005515AC">
        <w:rPr>
          <w:rFonts w:ascii="Arial" w:eastAsia="Malgun Gothic" w:hAnsi="Arial" w:cs="Arial"/>
          <w:sz w:val="20"/>
          <w:szCs w:val="20"/>
          <w:lang w:eastAsia="ko-KR"/>
        </w:rPr>
        <w:t>에서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제공된다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제품은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현재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906686">
        <w:rPr>
          <w:rFonts w:ascii="Arial" w:eastAsia="Malgun Gothic" w:hAnsi="Arial" w:cs="Arial" w:hint="eastAsia"/>
          <w:sz w:val="20"/>
          <w:szCs w:val="20"/>
          <w:lang w:eastAsia="ko-KR"/>
        </w:rPr>
        <w:t>구매가</w:t>
      </w:r>
      <w:r w:rsidR="00906686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06686">
        <w:rPr>
          <w:rFonts w:ascii="Arial" w:eastAsia="Malgun Gothic" w:hAnsi="Arial" w:cs="Arial" w:hint="eastAsia"/>
          <w:sz w:val="20"/>
          <w:szCs w:val="20"/>
          <w:lang w:eastAsia="ko-KR"/>
        </w:rPr>
        <w:t>가능하며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온라인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구매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사이트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8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buy.coilcraft.com</w:t>
        </w:r>
      </w:hyperlink>
      <w:r w:rsidRPr="005515AC">
        <w:rPr>
          <w:rFonts w:ascii="Arial" w:eastAsia="Malgun Gothic" w:hAnsi="Arial" w:cs="Arial"/>
          <w:sz w:val="20"/>
          <w:szCs w:val="20"/>
          <w:lang w:eastAsia="ko-KR"/>
        </w:rPr>
        <w:t>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지역별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9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코일크래프트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영업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사무소</w:t>
        </w:r>
      </w:hyperlink>
      <w:r w:rsidRPr="005515AC">
        <w:rPr>
          <w:rFonts w:ascii="Arial" w:eastAsia="Malgun Gothic" w:hAnsi="Arial" w:cs="Arial"/>
          <w:sz w:val="20"/>
          <w:szCs w:val="20"/>
          <w:lang w:eastAsia="ko-KR"/>
        </w:rPr>
        <w:t>에서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전화로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주문할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있다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</w:p>
    <w:p w:rsidR="005515AC" w:rsidRPr="005515AC" w:rsidRDefault="005515AC" w:rsidP="005515AC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b/>
          <w:sz w:val="20"/>
          <w:szCs w:val="20"/>
          <w:lang w:eastAsia="ko-KR"/>
        </w:rPr>
      </w:pP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문의</w:t>
      </w: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:</w:t>
      </w:r>
    </w:p>
    <w:p w:rsidR="005515AC" w:rsidRPr="005515AC" w:rsidRDefault="005515AC" w:rsidP="005515AC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sz w:val="20"/>
          <w:szCs w:val="20"/>
          <w:lang w:eastAsia="ko-KR"/>
        </w:rPr>
      </w:pPr>
      <w:r>
        <w:rPr>
          <w:rFonts w:ascii="Arial" w:eastAsia="Malgun Gothic" w:hAnsi="Arial" w:cs="Arial" w:hint="eastAsia"/>
          <w:sz w:val="20"/>
          <w:szCs w:val="20"/>
          <w:lang w:eastAsia="ko-KR"/>
        </w:rPr>
        <w:t>렌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크레인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>
        <w:rPr>
          <w:rFonts w:ascii="Arial" w:eastAsia="Malgun Gothic" w:hAnsi="Arial" w:cs="Arial"/>
          <w:sz w:val="20"/>
          <w:szCs w:val="20"/>
          <w:lang w:eastAsia="ko-KR"/>
        </w:rPr>
        <w:t>Len Crane)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</w:p>
    <w:p w:rsidR="005515AC" w:rsidRDefault="005515AC" w:rsidP="005515AC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r>
        <w:rPr>
          <w:lang w:eastAsia="ko-KR"/>
        </w:rPr>
        <w:t xml:space="preserve">+1-847-639-6400 </w:t>
      </w:r>
    </w:p>
    <w:p w:rsidR="005515AC" w:rsidRDefault="00FB6662" w:rsidP="005515AC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hyperlink r:id="rId10" w:history="1">
        <w:r w:rsidR="005515AC" w:rsidRPr="001E6A4A">
          <w:rPr>
            <w:rStyle w:val="Hyperlink"/>
            <w:lang w:eastAsia="ko-KR"/>
          </w:rPr>
          <w:t>lcrane@coilcraft.com</w:t>
        </w:r>
      </w:hyperlink>
      <w:r w:rsidR="005515AC">
        <w:rPr>
          <w:lang w:eastAsia="ko-KR"/>
        </w:rPr>
        <w:t xml:space="preserve"> </w:t>
      </w:r>
    </w:p>
    <w:p w:rsidR="00980F4F" w:rsidRDefault="00980F4F" w:rsidP="005515AC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</w:p>
    <w:p w:rsidR="006A50DD" w:rsidRPr="006A50DD" w:rsidRDefault="006A50DD" w:rsidP="006A50DD">
      <w:pPr>
        <w:rPr>
          <w:rFonts w:ascii="Arial" w:eastAsia="Malgun Gothic" w:hAnsi="Arial" w:cs="Arial"/>
          <w:b/>
          <w:sz w:val="18"/>
          <w:szCs w:val="20"/>
          <w:lang w:eastAsia="ko-KR"/>
        </w:rPr>
      </w:pP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코일크래프트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회사</w:t>
      </w:r>
      <w:r w:rsidR="001A3705"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소개</w:t>
      </w:r>
    </w:p>
    <w:p w:rsidR="001A3705" w:rsidRDefault="00D7059D" w:rsidP="006A50DD">
      <w:pPr>
        <w:rPr>
          <w:rFonts w:ascii="Arial" w:eastAsia="Malgun Gothic" w:hAnsi="Arial" w:cs="Arial"/>
          <w:sz w:val="18"/>
          <w:szCs w:val="20"/>
          <w:lang w:eastAsia="ko-KR"/>
        </w:rPr>
      </w:pP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코일크래프트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 w:rsidR="00F37731" w:rsidRPr="00DA3907">
        <w:rPr>
          <w:rFonts w:ascii="Arial" w:eastAsia="Malgun Gothic" w:hAnsi="Arial" w:cs="Arial"/>
          <w:sz w:val="18"/>
          <w:szCs w:val="20"/>
          <w:lang w:eastAsia="ko-KR"/>
        </w:rPr>
        <w:t>Coilcraft</w:t>
      </w:r>
      <w:bookmarkStart w:id="0" w:name="_GoBack"/>
      <w:bookmarkEnd w:id="0"/>
      <w:r w:rsidRPr="00DA3907">
        <w:rPr>
          <w:rFonts w:ascii="Arial" w:eastAsia="Malgun Gothic" w:hAnsi="Arial" w:cs="Arial"/>
          <w:sz w:val="18"/>
          <w:szCs w:val="20"/>
          <w:lang w:eastAsia="ko-KR"/>
        </w:rPr>
        <w:t xml:space="preserve">) 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본사는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일리노이주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시카고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외곽에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6A50DD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위치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하고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있으며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,</w:t>
      </w:r>
      <w:r w:rsidRPr="00DA3907">
        <w:rPr>
          <w:rFonts w:ascii="Arial" w:eastAsia="Malgun Gothic" w:hAnsi="Arial" w:cs="Arial"/>
          <w:sz w:val="18"/>
          <w:szCs w:val="20"/>
          <w:lang w:eastAsia="ko-KR"/>
        </w:rPr>
        <w:t xml:space="preserve"> 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고성능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/>
          <w:sz w:val="18"/>
          <w:szCs w:val="20"/>
          <w:lang w:eastAsia="ko-KR"/>
        </w:rPr>
        <w:t xml:space="preserve">RF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칩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인덕터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파워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 w:rsidR="00760844" w:rsidRPr="00DA3907">
        <w:rPr>
          <w:rFonts w:ascii="Arial" w:eastAsia="Malgun Gothic" w:hAnsi="Arial" w:cs="Arial"/>
          <w:sz w:val="18"/>
          <w:szCs w:val="20"/>
          <w:lang w:eastAsia="ko-KR"/>
        </w:rPr>
        <w:t>power magnetics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)</w:t>
      </w:r>
      <w:r w:rsidRPr="00DA3907">
        <w:rPr>
          <w:rFonts w:ascii="Arial" w:eastAsia="Malgun Gothic" w:hAnsi="Arial" w:cs="Arial"/>
          <w:sz w:val="18"/>
          <w:szCs w:val="20"/>
          <w:lang w:eastAsia="ko-KR"/>
        </w:rPr>
        <w:t>,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필터를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포함한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1A3705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마그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네틱스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부품의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세계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선도적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공급회사이다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코일크래프트는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표준</w:t>
      </w:r>
      <w:r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형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부품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외에도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 w:rsidR="00760844" w:rsidRPr="00DA3907">
        <w:rPr>
          <w:rFonts w:ascii="Arial" w:eastAsia="Malgun Gothic" w:hAnsi="Arial" w:cs="Arial" w:hint="eastAsia"/>
          <w:sz w:val="18"/>
          <w:szCs w:val="20"/>
          <w:lang w:eastAsia="ko-KR"/>
        </w:rPr>
        <w:t>고객이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필요로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하는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전기적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요건을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정확히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충족하기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위해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맞춤형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제품을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설계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및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제작한다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</w:p>
    <w:p w:rsidR="00760844" w:rsidRDefault="00D7059D" w:rsidP="006A50DD">
      <w:pPr>
        <w:rPr>
          <w:rFonts w:ascii="Arial" w:eastAsia="Malgun Gothic" w:hAnsi="Arial" w:cs="Arial"/>
          <w:sz w:val="18"/>
          <w:szCs w:val="20"/>
          <w:lang w:eastAsia="ko-KR"/>
        </w:rPr>
      </w:pP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lastRenderedPageBreak/>
        <w:t>코일크래프트는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품질에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대한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평판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,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신뢰성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높은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납기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,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엔지니어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지원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,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제품에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대한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우수한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성능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때문에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엔지니어와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구매업체들이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선호하는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공급업체로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자리잡고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 xml:space="preserve"> </w:t>
      </w:r>
      <w:r w:rsidRPr="003C7B58">
        <w:rPr>
          <w:rFonts w:ascii="Malgun Gothic" w:eastAsia="Malgun Gothic" w:hAnsi="Malgun Gothic" w:hint="eastAsia"/>
          <w:sz w:val="18"/>
          <w:szCs w:val="18"/>
          <w:highlight w:val="yellow"/>
          <w:lang w:eastAsia="ko-KR"/>
        </w:rPr>
        <w:t>있다</w:t>
      </w:r>
      <w:r w:rsidRPr="003C7B58">
        <w:rPr>
          <w:rFonts w:ascii="Malgun Gothic" w:eastAsia="Malgun Gothic" w:hAnsi="Malgun Gothic"/>
          <w:sz w:val="18"/>
          <w:szCs w:val="18"/>
          <w:highlight w:val="yellow"/>
          <w:lang w:eastAsia="ko-KR"/>
        </w:rPr>
        <w:t>.</w:t>
      </w:r>
      <w:r>
        <w:rPr>
          <w:rFonts w:ascii="Malgun Gothic" w:eastAsia="Malgun Gothic" w:hAnsi="Malgun Gothic"/>
          <w:sz w:val="18"/>
          <w:szCs w:val="18"/>
          <w:lang w:eastAsia="ko-KR"/>
        </w:rPr>
        <w:t xml:space="preserve"> </w:t>
      </w:r>
      <w:r w:rsidR="00760844" w:rsidRPr="00D7059D">
        <w:rPr>
          <w:rFonts w:ascii="Malgun Gothic" w:eastAsia="Malgun Gothic" w:hAnsi="Malgun Gothic" w:cs="Arial" w:hint="eastAsia"/>
          <w:sz w:val="18"/>
          <w:szCs w:val="18"/>
          <w:lang w:eastAsia="ko-KR"/>
        </w:rPr>
        <w:t>독립기관이</w:t>
      </w:r>
      <w:r w:rsidR="00760844" w:rsidRPr="00D7059D">
        <w:rPr>
          <w:rFonts w:ascii="Malgun Gothic" w:eastAsia="Malgun Gothic" w:hAnsi="Malgun Gothic" w:cs="Arial" w:hint="eastAsia"/>
          <w:sz w:val="18"/>
          <w:szCs w:val="20"/>
          <w:lang w:eastAsia="ko-KR"/>
        </w:rPr>
        <w:t xml:space="preserve"> 수행한 설문조사에서, 코일크래프트는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엔지니어들이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동료에게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추천하고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싶은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기업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순위에서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꾸준히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1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위를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차지하고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있다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>.</w:t>
      </w:r>
      <w:r w:rsidR="00760844">
        <w:rPr>
          <w:rFonts w:ascii="Arial" w:eastAsia="Malgun Gothic" w:hAnsi="Arial" w:cs="Arial"/>
          <w:sz w:val="18"/>
          <w:szCs w:val="20"/>
          <w:lang w:eastAsia="ko-KR"/>
        </w:rPr>
        <w:t xml:space="preserve"> </w:t>
      </w:r>
      <w:r w:rsidRPr="003C7B58">
        <w:rPr>
          <w:rFonts w:ascii="Arial" w:eastAsia="Malgun Gothic" w:hAnsi="Arial" w:cs="Arial"/>
          <w:sz w:val="18"/>
          <w:szCs w:val="20"/>
          <w:highlight w:val="yellow"/>
          <w:lang w:eastAsia="ko-KR"/>
        </w:rPr>
        <w:t>(</w:t>
      </w:r>
      <w:r w:rsidRPr="003C7B58">
        <w:rPr>
          <w:rFonts w:ascii="Arial" w:eastAsia="Malgun Gothic" w:hAnsi="Arial" w:cs="Arial" w:hint="eastAsia"/>
          <w:sz w:val="18"/>
          <w:szCs w:val="20"/>
          <w:highlight w:val="yellow"/>
          <w:lang w:eastAsia="ko-KR"/>
        </w:rPr>
        <w:t>북미내</w:t>
      </w:r>
      <w:r w:rsidRPr="003C7B58">
        <w:rPr>
          <w:rFonts w:ascii="Arial" w:eastAsia="Malgun Gothic" w:hAnsi="Arial" w:cs="Arial" w:hint="eastAsia"/>
          <w:sz w:val="18"/>
          <w:szCs w:val="20"/>
          <w:highlight w:val="yellow"/>
          <w:lang w:eastAsia="ko-KR"/>
        </w:rPr>
        <w:t>)</w:t>
      </w:r>
      <w:r w:rsidR="00760844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</w:p>
    <w:sectPr w:rsidR="00760844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F0166"/>
    <w:rsid w:val="000016FD"/>
    <w:rsid w:val="00005239"/>
    <w:rsid w:val="00007463"/>
    <w:rsid w:val="000101A3"/>
    <w:rsid w:val="000121B5"/>
    <w:rsid w:val="00012AFD"/>
    <w:rsid w:val="00025BC8"/>
    <w:rsid w:val="000414EA"/>
    <w:rsid w:val="0004594D"/>
    <w:rsid w:val="0005461E"/>
    <w:rsid w:val="000553B9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1ADC"/>
    <w:rsid w:val="000E0E42"/>
    <w:rsid w:val="000E212F"/>
    <w:rsid w:val="000F4626"/>
    <w:rsid w:val="001073CB"/>
    <w:rsid w:val="00110239"/>
    <w:rsid w:val="00115072"/>
    <w:rsid w:val="00123D12"/>
    <w:rsid w:val="0012628C"/>
    <w:rsid w:val="00131AB7"/>
    <w:rsid w:val="001338D4"/>
    <w:rsid w:val="00152417"/>
    <w:rsid w:val="00161115"/>
    <w:rsid w:val="00167684"/>
    <w:rsid w:val="001818C9"/>
    <w:rsid w:val="001846C8"/>
    <w:rsid w:val="00193F54"/>
    <w:rsid w:val="00196E58"/>
    <w:rsid w:val="001A3705"/>
    <w:rsid w:val="001C32FC"/>
    <w:rsid w:val="001D1516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C7B58"/>
    <w:rsid w:val="003D0C39"/>
    <w:rsid w:val="00401EAE"/>
    <w:rsid w:val="004032B9"/>
    <w:rsid w:val="0040587E"/>
    <w:rsid w:val="004063C6"/>
    <w:rsid w:val="00412BE2"/>
    <w:rsid w:val="00413B76"/>
    <w:rsid w:val="0042242E"/>
    <w:rsid w:val="00440565"/>
    <w:rsid w:val="004423F3"/>
    <w:rsid w:val="0044263D"/>
    <w:rsid w:val="004527C1"/>
    <w:rsid w:val="00452FCD"/>
    <w:rsid w:val="0045396D"/>
    <w:rsid w:val="00460322"/>
    <w:rsid w:val="00463079"/>
    <w:rsid w:val="00473680"/>
    <w:rsid w:val="00476098"/>
    <w:rsid w:val="00477DB2"/>
    <w:rsid w:val="00482E7D"/>
    <w:rsid w:val="00483E7F"/>
    <w:rsid w:val="00487F40"/>
    <w:rsid w:val="004A74CD"/>
    <w:rsid w:val="004B45A7"/>
    <w:rsid w:val="004D2661"/>
    <w:rsid w:val="004E6EEB"/>
    <w:rsid w:val="004E7E74"/>
    <w:rsid w:val="005023E2"/>
    <w:rsid w:val="0050395D"/>
    <w:rsid w:val="00504573"/>
    <w:rsid w:val="005138D7"/>
    <w:rsid w:val="00514451"/>
    <w:rsid w:val="00522117"/>
    <w:rsid w:val="00525CAB"/>
    <w:rsid w:val="00534536"/>
    <w:rsid w:val="00540CE2"/>
    <w:rsid w:val="00545B49"/>
    <w:rsid w:val="005515AC"/>
    <w:rsid w:val="00557048"/>
    <w:rsid w:val="005620F2"/>
    <w:rsid w:val="005632DF"/>
    <w:rsid w:val="00574A28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4E25"/>
    <w:rsid w:val="00622160"/>
    <w:rsid w:val="00626087"/>
    <w:rsid w:val="0062655F"/>
    <w:rsid w:val="00642D6B"/>
    <w:rsid w:val="00655478"/>
    <w:rsid w:val="00655F7F"/>
    <w:rsid w:val="006636BE"/>
    <w:rsid w:val="006644F9"/>
    <w:rsid w:val="006656A1"/>
    <w:rsid w:val="006773FF"/>
    <w:rsid w:val="00684CD7"/>
    <w:rsid w:val="0068588B"/>
    <w:rsid w:val="00697D65"/>
    <w:rsid w:val="006A50DD"/>
    <w:rsid w:val="006C5EF5"/>
    <w:rsid w:val="006C73F9"/>
    <w:rsid w:val="006C78E5"/>
    <w:rsid w:val="006C7BB4"/>
    <w:rsid w:val="006D4813"/>
    <w:rsid w:val="006E3EA0"/>
    <w:rsid w:val="006E551E"/>
    <w:rsid w:val="006F39B9"/>
    <w:rsid w:val="006F3FF1"/>
    <w:rsid w:val="00702206"/>
    <w:rsid w:val="007217C0"/>
    <w:rsid w:val="0072556E"/>
    <w:rsid w:val="00741C08"/>
    <w:rsid w:val="0074661B"/>
    <w:rsid w:val="00760844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37EEF"/>
    <w:rsid w:val="00845972"/>
    <w:rsid w:val="008463AF"/>
    <w:rsid w:val="008636A2"/>
    <w:rsid w:val="00865826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06686"/>
    <w:rsid w:val="00925B0D"/>
    <w:rsid w:val="00930032"/>
    <w:rsid w:val="00951840"/>
    <w:rsid w:val="00952A91"/>
    <w:rsid w:val="00953816"/>
    <w:rsid w:val="00966E5B"/>
    <w:rsid w:val="00980F4F"/>
    <w:rsid w:val="009847CB"/>
    <w:rsid w:val="00987081"/>
    <w:rsid w:val="0099761C"/>
    <w:rsid w:val="009A2584"/>
    <w:rsid w:val="009B28EE"/>
    <w:rsid w:val="009B3756"/>
    <w:rsid w:val="009C0606"/>
    <w:rsid w:val="009C56FB"/>
    <w:rsid w:val="009D1204"/>
    <w:rsid w:val="009D3DCF"/>
    <w:rsid w:val="009E7980"/>
    <w:rsid w:val="009F4A09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6C63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AC0"/>
    <w:rsid w:val="00BF1CDE"/>
    <w:rsid w:val="00C02571"/>
    <w:rsid w:val="00C05FE1"/>
    <w:rsid w:val="00C10A9C"/>
    <w:rsid w:val="00C135FA"/>
    <w:rsid w:val="00C26A73"/>
    <w:rsid w:val="00C30C28"/>
    <w:rsid w:val="00C401A3"/>
    <w:rsid w:val="00C44594"/>
    <w:rsid w:val="00C46C5A"/>
    <w:rsid w:val="00C5502C"/>
    <w:rsid w:val="00C55491"/>
    <w:rsid w:val="00C70BA5"/>
    <w:rsid w:val="00C773F8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4B7C"/>
    <w:rsid w:val="00CD74B7"/>
    <w:rsid w:val="00CE0308"/>
    <w:rsid w:val="00CE1492"/>
    <w:rsid w:val="00CF5211"/>
    <w:rsid w:val="00D02EB2"/>
    <w:rsid w:val="00D0501B"/>
    <w:rsid w:val="00D10F2D"/>
    <w:rsid w:val="00D21866"/>
    <w:rsid w:val="00D2249D"/>
    <w:rsid w:val="00D24801"/>
    <w:rsid w:val="00D24F54"/>
    <w:rsid w:val="00D44667"/>
    <w:rsid w:val="00D53E46"/>
    <w:rsid w:val="00D57E5A"/>
    <w:rsid w:val="00D700BD"/>
    <w:rsid w:val="00D7059D"/>
    <w:rsid w:val="00D73183"/>
    <w:rsid w:val="00D86CE4"/>
    <w:rsid w:val="00D873FF"/>
    <w:rsid w:val="00DA0B25"/>
    <w:rsid w:val="00DA3907"/>
    <w:rsid w:val="00DA3968"/>
    <w:rsid w:val="00DA5A6B"/>
    <w:rsid w:val="00DB1757"/>
    <w:rsid w:val="00DB40EB"/>
    <w:rsid w:val="00DC101B"/>
    <w:rsid w:val="00DD5934"/>
    <w:rsid w:val="00DE54F5"/>
    <w:rsid w:val="00DF7F67"/>
    <w:rsid w:val="00E06D4A"/>
    <w:rsid w:val="00E116C3"/>
    <w:rsid w:val="00E11E3E"/>
    <w:rsid w:val="00E17952"/>
    <w:rsid w:val="00E25BC7"/>
    <w:rsid w:val="00E459A5"/>
    <w:rsid w:val="00E47B0C"/>
    <w:rsid w:val="00E66AFE"/>
    <w:rsid w:val="00E66F83"/>
    <w:rsid w:val="00E760F1"/>
    <w:rsid w:val="00EA0F7D"/>
    <w:rsid w:val="00EA1115"/>
    <w:rsid w:val="00EA7E5E"/>
    <w:rsid w:val="00EB02F6"/>
    <w:rsid w:val="00EC4963"/>
    <w:rsid w:val="00EE5741"/>
    <w:rsid w:val="00EE62EB"/>
    <w:rsid w:val="00EF0A98"/>
    <w:rsid w:val="00EF1F34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37731"/>
    <w:rsid w:val="00F46797"/>
    <w:rsid w:val="00F5488E"/>
    <w:rsid w:val="00F605EF"/>
    <w:rsid w:val="00F70279"/>
    <w:rsid w:val="00F7197D"/>
    <w:rsid w:val="00F75EA0"/>
    <w:rsid w:val="00F81E80"/>
    <w:rsid w:val="00F84EFA"/>
    <w:rsid w:val="00F852DA"/>
    <w:rsid w:val="00F86C89"/>
    <w:rsid w:val="00F956F0"/>
    <w:rsid w:val="00F97FA0"/>
    <w:rsid w:val="00FA4FE5"/>
    <w:rsid w:val="00FA556B"/>
    <w:rsid w:val="00FB6662"/>
    <w:rsid w:val="00FC4176"/>
    <w:rsid w:val="00FC787D"/>
    <w:rsid w:val="00FD5546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515AC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coil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lcraft.com/0201hl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ilcraft.com/0201hl.c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ilcraft.com" TargetMode="External"/><Relationship Id="rId10" Type="http://schemas.openxmlformats.org/officeDocument/2006/relationships/hyperlink" Target="mailto:lcrane@coilcra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/general/ord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CABF5-223B-4EE9-88C6-1C5622B7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2</cp:revision>
  <cp:lastPrinted>2015-07-07T20:25:00Z</cp:lastPrinted>
  <dcterms:created xsi:type="dcterms:W3CDTF">2017-06-12T13:48:00Z</dcterms:created>
  <dcterms:modified xsi:type="dcterms:W3CDTF">2017-06-12T13:48:00Z</dcterms:modified>
</cp:coreProperties>
</file>