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E85" w:rsidRPr="00B25A5A" w:rsidRDefault="00593E85" w:rsidP="004423F3">
      <w:pPr>
        <w:spacing w:after="120"/>
        <w:rPr>
          <w:rFonts w:ascii="Arial Black" w:hAnsi="Arial Black"/>
        </w:rPr>
      </w:pPr>
      <w:r>
        <w:rPr>
          <w:rFonts w:ascii="Arial Black" w:hAnsi="Arial Black"/>
        </w:rPr>
        <w:t>COMMUNIQUÉ DE PRESSE</w:t>
      </w:r>
    </w:p>
    <w:p w:rsidR="00B33F1C" w:rsidRDefault="00B33F1C" w:rsidP="00B33F1C">
      <w:pPr>
        <w:spacing w:after="360"/>
        <w:rPr>
          <w:b/>
        </w:rPr>
      </w:pPr>
      <w:r>
        <w:t xml:space="preserve">Le </w:t>
      </w:r>
      <w:r w:rsidR="003F210F">
        <w:t>23</w:t>
      </w:r>
      <w:bookmarkStart w:id="0" w:name="_GoBack"/>
      <w:bookmarkEnd w:id="0"/>
      <w:r w:rsidR="00F46F13">
        <w:t xml:space="preserve"> janvier 2018</w:t>
      </w:r>
      <w:r w:rsidR="00F46F13">
        <w:br/>
      </w:r>
    </w:p>
    <w:p w:rsidR="00C70BA5" w:rsidRPr="0004594D" w:rsidRDefault="00AE564A" w:rsidP="00B33F1C">
      <w:pPr>
        <w:spacing w:after="360"/>
        <w:rPr>
          <w:b/>
        </w:rPr>
      </w:pPr>
      <w:r>
        <w:rPr>
          <w:b/>
        </w:rPr>
        <w:t>Les</w:t>
      </w:r>
      <w:r w:rsidR="00A74A3B">
        <w:rPr>
          <w:b/>
        </w:rPr>
        <w:t xml:space="preserve"> nouvelles inductances</w:t>
      </w:r>
      <w:r>
        <w:rPr>
          <w:b/>
        </w:rPr>
        <w:t xml:space="preserve"> au format 0402 offrent des facteurs Q atteignant 162 à 2,4 GHz</w:t>
      </w:r>
    </w:p>
    <w:p w:rsidR="00B8674B" w:rsidRDefault="00C30C28" w:rsidP="00944985">
      <w:r>
        <w:t xml:space="preserve">Cary, Illinois, États-Unis — La nouvelle </w:t>
      </w:r>
      <w:hyperlink r:id="rId5" w:history="1">
        <w:r>
          <w:rPr>
            <w:rStyle w:val="Hyperlink"/>
          </w:rPr>
          <w:t>série 0402DC</w:t>
        </w:r>
      </w:hyperlink>
      <w:r>
        <w:t xml:space="preserve"> d’inductances céramique bobinées de Coilcraft offre les facteurs </w:t>
      </w:r>
      <w:r w:rsidR="00B33F1C">
        <w:t xml:space="preserve">de qualité </w:t>
      </w:r>
      <w:r>
        <w:t xml:space="preserve">Q les plus élevés de l’industrie au format de boîtier 0402 (1005) – jusqu'à 162 à 2,4 GHz – avec des pertes extrêmement faibles pour les circuits hautes fréquences. Elle est proposée dans 26 valeurs d’inductances comprises entre 3,0 et 120 nH. 73 valeurs supplémentaires </w:t>
      </w:r>
      <w:r w:rsidR="00A74A3B">
        <w:t xml:space="preserve">entre 2,8 nH et 10 nH </w:t>
      </w:r>
      <w:r w:rsidR="00D72662">
        <w:t xml:space="preserve">distribuées </w:t>
      </w:r>
      <w:r w:rsidR="00A74A3B">
        <w:t xml:space="preserve">par incréments de 0,1 nH </w:t>
      </w:r>
      <w:r w:rsidR="00D72662">
        <w:t>sont disponibles</w:t>
      </w:r>
      <w:r>
        <w:t xml:space="preserve"> sur</w:t>
      </w:r>
      <w:r w:rsidR="00D72662">
        <w:t xml:space="preserve"> simple demande</w:t>
      </w:r>
      <w:r>
        <w:t xml:space="preserve">. La plupart des valeurs </w:t>
      </w:r>
      <w:r w:rsidR="00B33F1C">
        <w:t>sont disponibles avec une</w:t>
      </w:r>
      <w:r>
        <w:t xml:space="preserve"> tolérance de 2 %.</w:t>
      </w:r>
    </w:p>
    <w:p w:rsidR="00AD3D0B" w:rsidRDefault="008F13B2" w:rsidP="001D1516">
      <w:r>
        <w:t>Cette</w:t>
      </w:r>
      <w:r w:rsidR="00AD3D0B">
        <w:t xml:space="preserve"> série 0402DC utilise une construction </w:t>
      </w:r>
      <w:r w:rsidR="00B33F1C">
        <w:t>bobinée</w:t>
      </w:r>
      <w:r w:rsidR="00AD3D0B">
        <w:t xml:space="preserve"> </w:t>
      </w:r>
      <w:r w:rsidR="00B33F1C">
        <w:t>pour une</w:t>
      </w:r>
      <w:r w:rsidR="00AD3D0B">
        <w:t xml:space="preserve"> fréquence de résonance </w:t>
      </w:r>
      <w:r w:rsidR="00B33F1C">
        <w:t xml:space="preserve">repoussée </w:t>
      </w:r>
      <w:r w:rsidR="00AD3D0B">
        <w:t xml:space="preserve">jusqu'à 16 GHz. </w:t>
      </w:r>
      <w:r w:rsidR="00B33F1C">
        <w:t xml:space="preserve">Les pertes cuivre </w:t>
      </w:r>
      <w:r w:rsidR="00AD3D0B">
        <w:t xml:space="preserve">(DCR) </w:t>
      </w:r>
      <w:r w:rsidR="00B33F1C">
        <w:t xml:space="preserve">sont réduites </w:t>
      </w:r>
      <w:r w:rsidR="00AD3D0B">
        <w:t xml:space="preserve">à </w:t>
      </w:r>
      <w:r w:rsidR="00B33F1C">
        <w:t>juste</w:t>
      </w:r>
      <w:r w:rsidR="00AD3D0B">
        <w:t xml:space="preserve"> 37 </w:t>
      </w:r>
      <w:proofErr w:type="spellStart"/>
      <w:r w:rsidR="00AD3D0B">
        <w:t>mΩ</w:t>
      </w:r>
      <w:proofErr w:type="spellEnd"/>
      <w:r w:rsidR="00AD3D0B">
        <w:t xml:space="preserve">, soit une valeur </w:t>
      </w:r>
      <w:r w:rsidR="00A74A3B">
        <w:t xml:space="preserve">exceptionnelle </w:t>
      </w:r>
      <w:r w:rsidR="00AD3D0B">
        <w:t xml:space="preserve">au format 0402. </w:t>
      </w:r>
    </w:p>
    <w:p w:rsidR="00DD11B5" w:rsidRDefault="009354BB" w:rsidP="00DD11B5">
      <w:r>
        <w:t xml:space="preserve">Les </w:t>
      </w:r>
      <w:r w:rsidR="00DD11B5">
        <w:t xml:space="preserve">inductances céramique 0402DC </w:t>
      </w:r>
      <w:r>
        <w:t>son</w:t>
      </w:r>
      <w:r w:rsidR="00DD11B5">
        <w:t xml:space="preserve">t </w:t>
      </w:r>
      <w:r>
        <w:t>idéales</w:t>
      </w:r>
      <w:r w:rsidR="00DD11B5">
        <w:t xml:space="preserve"> pour les circuits d’adaptation </w:t>
      </w:r>
      <w:r w:rsidR="00B33F1C">
        <w:t>(</w:t>
      </w:r>
      <w:proofErr w:type="spellStart"/>
      <w:r w:rsidR="00B33F1C">
        <w:t>matching</w:t>
      </w:r>
      <w:proofErr w:type="spellEnd"/>
      <w:r w:rsidR="00B33F1C">
        <w:t xml:space="preserve">) </w:t>
      </w:r>
      <w:r w:rsidR="00DD11B5">
        <w:t xml:space="preserve">d'impédances des antennes basse fréquence (700 – 960 MHz) et haute fréquence (1710 – 2700 MHz). Le boîtier 0402 est </w:t>
      </w:r>
      <w:r>
        <w:t>parfait</w:t>
      </w:r>
      <w:r w:rsidR="00DD11B5">
        <w:t xml:space="preserve"> pour les smartphones et tablettes.</w:t>
      </w:r>
    </w:p>
    <w:p w:rsidR="00171B24" w:rsidRDefault="00B33F1C" w:rsidP="00171B24">
      <w:r>
        <w:t xml:space="preserve">Conforme aux directives </w:t>
      </w:r>
      <w:proofErr w:type="spellStart"/>
      <w:r>
        <w:t>RoHS</w:t>
      </w:r>
      <w:proofErr w:type="spellEnd"/>
      <w:r>
        <w:t xml:space="preserve">, </w:t>
      </w:r>
      <w:r w:rsidR="00611E9E">
        <w:t xml:space="preserve">la série 0402DC </w:t>
      </w:r>
      <w:r>
        <w:t>est</w:t>
      </w:r>
      <w:r w:rsidR="00611E9E">
        <w:t xml:space="preserve"> dotée de terminaisons étain mat sur nickel, sur argent-platine-verre fritté </w:t>
      </w:r>
      <w:r>
        <w:t xml:space="preserve">avec </w:t>
      </w:r>
      <w:r w:rsidR="00611E9E">
        <w:t xml:space="preserve">une température maximale de refusion de 260 °C. </w:t>
      </w:r>
    </w:p>
    <w:p w:rsidR="003621F8" w:rsidRDefault="005C1E22" w:rsidP="00DA5A6B">
      <w:r>
        <w:t xml:space="preserve">Comme pour tous les produits Coilcraft, il est possible d’obtenir les spécifications techniques complètes et des échantillons d’évaluation gratuits de la série 0402DC sur le site </w:t>
      </w:r>
      <w:hyperlink r:id="rId6" w:history="1">
        <w:r>
          <w:rPr>
            <w:rStyle w:val="Hyperlink"/>
          </w:rPr>
          <w:t>www.coilcraft.com</w:t>
        </w:r>
      </w:hyperlink>
      <w:r>
        <w:t xml:space="preserve">. Les composants sont disponibles en stock et peuvent être commandés </w:t>
      </w:r>
      <w:r w:rsidR="00812804">
        <w:t xml:space="preserve">directement </w:t>
      </w:r>
      <w:r>
        <w:t xml:space="preserve">en ligne sur le site </w:t>
      </w:r>
      <w:hyperlink r:id="rId7" w:history="1">
        <w:r>
          <w:rPr>
            <w:rStyle w:val="Hyperlink"/>
          </w:rPr>
          <w:t>buy.coilcraft.com</w:t>
        </w:r>
      </w:hyperlink>
      <w:r>
        <w:t xml:space="preserve">, ou par téléphone auprès de votre </w:t>
      </w:r>
      <w:hyperlink r:id="rId8" w:history="1">
        <w:r>
          <w:rPr>
            <w:rStyle w:val="Hyperlink"/>
          </w:rPr>
          <w:t>distributeur local Coilcraft</w:t>
        </w:r>
      </w:hyperlink>
      <w:r>
        <w:t xml:space="preserve">. </w:t>
      </w:r>
    </w:p>
    <w:p w:rsidR="009058F5" w:rsidRDefault="007C4A03" w:rsidP="004423F3">
      <w:pPr>
        <w:pBdr>
          <w:bottom w:val="thinThickThinMediumGap" w:sz="18" w:space="1" w:color="auto"/>
        </w:pBdr>
      </w:pPr>
      <w:r>
        <w:t xml:space="preserve">Pour en savoir plus, contactez Len Crane, +1-847-639-6400, </w:t>
      </w:r>
      <w:hyperlink r:id="rId9" w:history="1">
        <w:r w:rsidR="00D72662" w:rsidRPr="005F3D67">
          <w:rPr>
            <w:rStyle w:val="Hyperlink"/>
          </w:rPr>
          <w:t>lcrane@coilcraft.com</w:t>
        </w:r>
      </w:hyperlink>
      <w:r>
        <w:t>.</w:t>
      </w:r>
    </w:p>
    <w:p w:rsidR="00D86CE4" w:rsidRDefault="00D86CE4" w:rsidP="004423F3">
      <w:pPr>
        <w:pBdr>
          <w:bottom w:val="thinThickThinMediumGap" w:sz="18" w:space="1" w:color="auto"/>
        </w:pBdr>
      </w:pPr>
    </w:p>
    <w:p w:rsidR="003366F9" w:rsidRPr="00336D15" w:rsidRDefault="003366F9" w:rsidP="003366F9">
      <w:pPr>
        <w:rPr>
          <w:b/>
        </w:rPr>
      </w:pPr>
      <w:r>
        <w:rPr>
          <w:b/>
        </w:rPr>
        <w:t>À propos de Coilcraft</w:t>
      </w:r>
    </w:p>
    <w:p w:rsidR="003366F9" w:rsidRDefault="003366F9" w:rsidP="003366F9">
      <w:r>
        <w:t>Basé à Cary, Illinois, à proximité de Chicago, Coilcraft est l’un des leaders mond</w:t>
      </w:r>
      <w:r w:rsidR="009354BB">
        <w:t>iaux des composants magnétiques ;</w:t>
      </w:r>
      <w:r>
        <w:t xml:space="preserve"> </w:t>
      </w:r>
      <w:r w:rsidR="008F13B2">
        <w:t xml:space="preserve">dont </w:t>
      </w:r>
      <w:r>
        <w:t>nota</w:t>
      </w:r>
      <w:r w:rsidR="008F13B2">
        <w:t xml:space="preserve">mment les inductances </w:t>
      </w:r>
      <w:r>
        <w:t xml:space="preserve">RF </w:t>
      </w:r>
      <w:r w:rsidR="008F13B2">
        <w:t xml:space="preserve">de </w:t>
      </w:r>
      <w:r>
        <w:t>haute</w:t>
      </w:r>
      <w:r w:rsidR="008F13B2">
        <w:t>s</w:t>
      </w:r>
      <w:r>
        <w:t xml:space="preserve"> p</w:t>
      </w:r>
      <w:r w:rsidR="008F13B2">
        <w:t>erformance</w:t>
      </w:r>
      <w:r>
        <w:t xml:space="preserve">s, les composants magnétiques de puissance et les filtres. Outre sa large sélection de </w:t>
      </w:r>
      <w:r w:rsidR="008F13B2">
        <w:t xml:space="preserve">références </w:t>
      </w:r>
      <w:r>
        <w:t xml:space="preserve">standard, Coilcraft conçoit et fabrique des éléments magnétiques </w:t>
      </w:r>
      <w:r w:rsidR="00D72662">
        <w:t xml:space="preserve">respectant les </w:t>
      </w:r>
      <w:r>
        <w:t>exigences électriques</w:t>
      </w:r>
      <w:r w:rsidR="00D72662">
        <w:t xml:space="preserve"> et mécaniques</w:t>
      </w:r>
      <w:r>
        <w:t xml:space="preserve"> précises d’un client. </w:t>
      </w:r>
    </w:p>
    <w:p w:rsidR="00593E85" w:rsidRPr="00626087" w:rsidRDefault="003366F9" w:rsidP="004423F3">
      <w:r>
        <w:t>Les ingénieurs et les acheteurs considèrent Coilcraft comme un fournisseur de choix pour sa réputation de qualité, de fiabilité des livraisons, d’assistance aux concepteurs et de performances des produits. Selon différentes études indépendantes, les ingénieurs citent systématiquement Coilcraft en tête des entreprises spécialisées dans les composants magnétiques qu’ils recommanderaient à un proche.</w:t>
      </w:r>
    </w:p>
    <w:sectPr w:rsidR="00593E85" w:rsidRPr="00626087" w:rsidSect="00AD3D0B">
      <w:pgSz w:w="12240" w:h="15840"/>
      <w:pgMar w:top="1440"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66"/>
    <w:rsid w:val="000016FD"/>
    <w:rsid w:val="00005239"/>
    <w:rsid w:val="00007463"/>
    <w:rsid w:val="000101A3"/>
    <w:rsid w:val="00012AFD"/>
    <w:rsid w:val="00025BC8"/>
    <w:rsid w:val="000414EA"/>
    <w:rsid w:val="0004594D"/>
    <w:rsid w:val="0005461E"/>
    <w:rsid w:val="00064EA2"/>
    <w:rsid w:val="00073742"/>
    <w:rsid w:val="000743B5"/>
    <w:rsid w:val="00082355"/>
    <w:rsid w:val="00082407"/>
    <w:rsid w:val="000A48DE"/>
    <w:rsid w:val="000A4BC0"/>
    <w:rsid w:val="000B1E29"/>
    <w:rsid w:val="000B2A33"/>
    <w:rsid w:val="000B5A22"/>
    <w:rsid w:val="000B6332"/>
    <w:rsid w:val="000C0B3F"/>
    <w:rsid w:val="000C3968"/>
    <w:rsid w:val="000D0598"/>
    <w:rsid w:val="000D1ADC"/>
    <w:rsid w:val="000E0E42"/>
    <w:rsid w:val="000E212F"/>
    <w:rsid w:val="000F4626"/>
    <w:rsid w:val="001073CB"/>
    <w:rsid w:val="00110239"/>
    <w:rsid w:val="00115072"/>
    <w:rsid w:val="00123D12"/>
    <w:rsid w:val="00125BA1"/>
    <w:rsid w:val="0012628C"/>
    <w:rsid w:val="00131AB7"/>
    <w:rsid w:val="001338D4"/>
    <w:rsid w:val="00152417"/>
    <w:rsid w:val="00161115"/>
    <w:rsid w:val="00167684"/>
    <w:rsid w:val="00171B24"/>
    <w:rsid w:val="001818C9"/>
    <w:rsid w:val="001846C8"/>
    <w:rsid w:val="00193F54"/>
    <w:rsid w:val="00196E58"/>
    <w:rsid w:val="001A4D4C"/>
    <w:rsid w:val="001C32FC"/>
    <w:rsid w:val="001D1516"/>
    <w:rsid w:val="001D36FF"/>
    <w:rsid w:val="001D49E9"/>
    <w:rsid w:val="001E12A4"/>
    <w:rsid w:val="001E7855"/>
    <w:rsid w:val="001F00FB"/>
    <w:rsid w:val="001F636D"/>
    <w:rsid w:val="00200FFB"/>
    <w:rsid w:val="00202B51"/>
    <w:rsid w:val="0020658F"/>
    <w:rsid w:val="00213AC5"/>
    <w:rsid w:val="00215AC5"/>
    <w:rsid w:val="002161ED"/>
    <w:rsid w:val="00227E96"/>
    <w:rsid w:val="002371BD"/>
    <w:rsid w:val="002446E7"/>
    <w:rsid w:val="00254CAB"/>
    <w:rsid w:val="00263111"/>
    <w:rsid w:val="002773A8"/>
    <w:rsid w:val="002838B6"/>
    <w:rsid w:val="0029314D"/>
    <w:rsid w:val="002A128B"/>
    <w:rsid w:val="002C2B9C"/>
    <w:rsid w:val="002D12A7"/>
    <w:rsid w:val="002F0166"/>
    <w:rsid w:val="002F187C"/>
    <w:rsid w:val="002F2A3D"/>
    <w:rsid w:val="002F362A"/>
    <w:rsid w:val="002F4029"/>
    <w:rsid w:val="0030670B"/>
    <w:rsid w:val="00314AF5"/>
    <w:rsid w:val="0031702A"/>
    <w:rsid w:val="003366F9"/>
    <w:rsid w:val="00336D15"/>
    <w:rsid w:val="00352CB5"/>
    <w:rsid w:val="00354B53"/>
    <w:rsid w:val="00354B83"/>
    <w:rsid w:val="00356C5E"/>
    <w:rsid w:val="003621F8"/>
    <w:rsid w:val="00372F32"/>
    <w:rsid w:val="003903B1"/>
    <w:rsid w:val="003D0C39"/>
    <w:rsid w:val="003F210F"/>
    <w:rsid w:val="00401EAE"/>
    <w:rsid w:val="0040587E"/>
    <w:rsid w:val="004063C6"/>
    <w:rsid w:val="00412BE2"/>
    <w:rsid w:val="00413B76"/>
    <w:rsid w:val="0042242E"/>
    <w:rsid w:val="00440565"/>
    <w:rsid w:val="004423F3"/>
    <w:rsid w:val="0044263D"/>
    <w:rsid w:val="00444AC8"/>
    <w:rsid w:val="004527C1"/>
    <w:rsid w:val="00452FCD"/>
    <w:rsid w:val="0045396D"/>
    <w:rsid w:val="00454603"/>
    <w:rsid w:val="00460322"/>
    <w:rsid w:val="00473680"/>
    <w:rsid w:val="00476098"/>
    <w:rsid w:val="00477DB2"/>
    <w:rsid w:val="00482E7D"/>
    <w:rsid w:val="00483E7F"/>
    <w:rsid w:val="00487F40"/>
    <w:rsid w:val="004A5F45"/>
    <w:rsid w:val="004A74CD"/>
    <w:rsid w:val="004B45A7"/>
    <w:rsid w:val="004D2661"/>
    <w:rsid w:val="004E6EEB"/>
    <w:rsid w:val="004E7E74"/>
    <w:rsid w:val="0050395D"/>
    <w:rsid w:val="00504573"/>
    <w:rsid w:val="005063EE"/>
    <w:rsid w:val="005138D7"/>
    <w:rsid w:val="00514451"/>
    <w:rsid w:val="00522117"/>
    <w:rsid w:val="00525CAB"/>
    <w:rsid w:val="00534536"/>
    <w:rsid w:val="00540CE2"/>
    <w:rsid w:val="00545B49"/>
    <w:rsid w:val="00557048"/>
    <w:rsid w:val="005620F2"/>
    <w:rsid w:val="005632DF"/>
    <w:rsid w:val="00575ADA"/>
    <w:rsid w:val="005761CE"/>
    <w:rsid w:val="00593952"/>
    <w:rsid w:val="00593CA8"/>
    <w:rsid w:val="00593E85"/>
    <w:rsid w:val="00595E8E"/>
    <w:rsid w:val="00596386"/>
    <w:rsid w:val="005A4A7B"/>
    <w:rsid w:val="005B1F0D"/>
    <w:rsid w:val="005C1E22"/>
    <w:rsid w:val="005C2662"/>
    <w:rsid w:val="005C2F6F"/>
    <w:rsid w:val="005C5591"/>
    <w:rsid w:val="005C6305"/>
    <w:rsid w:val="005E33B4"/>
    <w:rsid w:val="00601122"/>
    <w:rsid w:val="006027B5"/>
    <w:rsid w:val="006059B9"/>
    <w:rsid w:val="00610E65"/>
    <w:rsid w:val="00611E9E"/>
    <w:rsid w:val="00614E25"/>
    <w:rsid w:val="00622160"/>
    <w:rsid w:val="00626087"/>
    <w:rsid w:val="0062655F"/>
    <w:rsid w:val="00642D6B"/>
    <w:rsid w:val="00655478"/>
    <w:rsid w:val="00655F7F"/>
    <w:rsid w:val="006644F9"/>
    <w:rsid w:val="006656A1"/>
    <w:rsid w:val="006773FF"/>
    <w:rsid w:val="00684CD7"/>
    <w:rsid w:val="0068588B"/>
    <w:rsid w:val="00697D65"/>
    <w:rsid w:val="006C5EF5"/>
    <w:rsid w:val="006C73F9"/>
    <w:rsid w:val="006C78E5"/>
    <w:rsid w:val="006C7BB4"/>
    <w:rsid w:val="006D4813"/>
    <w:rsid w:val="006E3EA0"/>
    <w:rsid w:val="006E551E"/>
    <w:rsid w:val="006E71E7"/>
    <w:rsid w:val="006F39B9"/>
    <w:rsid w:val="006F3FF1"/>
    <w:rsid w:val="00702206"/>
    <w:rsid w:val="007217C0"/>
    <w:rsid w:val="0072556E"/>
    <w:rsid w:val="00741C08"/>
    <w:rsid w:val="0074661B"/>
    <w:rsid w:val="0076289B"/>
    <w:rsid w:val="00763C96"/>
    <w:rsid w:val="00764E64"/>
    <w:rsid w:val="00774C42"/>
    <w:rsid w:val="0078586A"/>
    <w:rsid w:val="00786150"/>
    <w:rsid w:val="00795507"/>
    <w:rsid w:val="007A7DCC"/>
    <w:rsid w:val="007B3CA2"/>
    <w:rsid w:val="007B434F"/>
    <w:rsid w:val="007C3727"/>
    <w:rsid w:val="007C37CC"/>
    <w:rsid w:val="007C4A03"/>
    <w:rsid w:val="007D27EE"/>
    <w:rsid w:val="007D46C7"/>
    <w:rsid w:val="007E2851"/>
    <w:rsid w:val="007E5DB2"/>
    <w:rsid w:val="00804FF2"/>
    <w:rsid w:val="008063D2"/>
    <w:rsid w:val="00807047"/>
    <w:rsid w:val="00812804"/>
    <w:rsid w:val="00821F91"/>
    <w:rsid w:val="00825BEB"/>
    <w:rsid w:val="0082721D"/>
    <w:rsid w:val="00837EEF"/>
    <w:rsid w:val="00845972"/>
    <w:rsid w:val="008463AF"/>
    <w:rsid w:val="008636A2"/>
    <w:rsid w:val="00865826"/>
    <w:rsid w:val="00875C3E"/>
    <w:rsid w:val="008819E9"/>
    <w:rsid w:val="008A3858"/>
    <w:rsid w:val="008B2736"/>
    <w:rsid w:val="008B41CB"/>
    <w:rsid w:val="008C48E6"/>
    <w:rsid w:val="008D1439"/>
    <w:rsid w:val="008D365D"/>
    <w:rsid w:val="008F13B2"/>
    <w:rsid w:val="008F4B6E"/>
    <w:rsid w:val="008F627F"/>
    <w:rsid w:val="009002D5"/>
    <w:rsid w:val="00904578"/>
    <w:rsid w:val="00905756"/>
    <w:rsid w:val="009058F5"/>
    <w:rsid w:val="00925B0D"/>
    <w:rsid w:val="00930032"/>
    <w:rsid w:val="009354BB"/>
    <w:rsid w:val="00944985"/>
    <w:rsid w:val="00951840"/>
    <w:rsid w:val="00952A91"/>
    <w:rsid w:val="00953816"/>
    <w:rsid w:val="00966E5B"/>
    <w:rsid w:val="009711FD"/>
    <w:rsid w:val="009816E3"/>
    <w:rsid w:val="009847CB"/>
    <w:rsid w:val="00987081"/>
    <w:rsid w:val="00987510"/>
    <w:rsid w:val="0099761C"/>
    <w:rsid w:val="009A2584"/>
    <w:rsid w:val="009B045B"/>
    <w:rsid w:val="009B28EE"/>
    <w:rsid w:val="009B3756"/>
    <w:rsid w:val="009C0606"/>
    <w:rsid w:val="009C56FB"/>
    <w:rsid w:val="009D1204"/>
    <w:rsid w:val="009D3DCF"/>
    <w:rsid w:val="009E7980"/>
    <w:rsid w:val="00A05EB0"/>
    <w:rsid w:val="00A06F45"/>
    <w:rsid w:val="00A22861"/>
    <w:rsid w:val="00A4006D"/>
    <w:rsid w:val="00A40E49"/>
    <w:rsid w:val="00A45E4D"/>
    <w:rsid w:val="00A46007"/>
    <w:rsid w:val="00A465EE"/>
    <w:rsid w:val="00A4778C"/>
    <w:rsid w:val="00A50BD9"/>
    <w:rsid w:val="00A52A35"/>
    <w:rsid w:val="00A54F0D"/>
    <w:rsid w:val="00A65CB4"/>
    <w:rsid w:val="00A67345"/>
    <w:rsid w:val="00A74A3B"/>
    <w:rsid w:val="00A87F78"/>
    <w:rsid w:val="00A903F4"/>
    <w:rsid w:val="00A97F88"/>
    <w:rsid w:val="00AA0946"/>
    <w:rsid w:val="00AA4835"/>
    <w:rsid w:val="00AA641C"/>
    <w:rsid w:val="00AB023C"/>
    <w:rsid w:val="00AB4F30"/>
    <w:rsid w:val="00AB67AA"/>
    <w:rsid w:val="00AC36F7"/>
    <w:rsid w:val="00AD3D0B"/>
    <w:rsid w:val="00AD5D40"/>
    <w:rsid w:val="00AD655C"/>
    <w:rsid w:val="00AE4588"/>
    <w:rsid w:val="00AE467C"/>
    <w:rsid w:val="00AE564A"/>
    <w:rsid w:val="00AE5C7C"/>
    <w:rsid w:val="00AE752F"/>
    <w:rsid w:val="00B00538"/>
    <w:rsid w:val="00B021DF"/>
    <w:rsid w:val="00B06CD1"/>
    <w:rsid w:val="00B24CBC"/>
    <w:rsid w:val="00B25A5A"/>
    <w:rsid w:val="00B3042F"/>
    <w:rsid w:val="00B314FA"/>
    <w:rsid w:val="00B33F1C"/>
    <w:rsid w:val="00B3567F"/>
    <w:rsid w:val="00B4093E"/>
    <w:rsid w:val="00B439AE"/>
    <w:rsid w:val="00B56C63"/>
    <w:rsid w:val="00B61268"/>
    <w:rsid w:val="00B61DAC"/>
    <w:rsid w:val="00B627B6"/>
    <w:rsid w:val="00B62972"/>
    <w:rsid w:val="00B62F3F"/>
    <w:rsid w:val="00B83F33"/>
    <w:rsid w:val="00B8674B"/>
    <w:rsid w:val="00B86B78"/>
    <w:rsid w:val="00B91B5E"/>
    <w:rsid w:val="00B9492C"/>
    <w:rsid w:val="00B96320"/>
    <w:rsid w:val="00BA7E23"/>
    <w:rsid w:val="00BC2E87"/>
    <w:rsid w:val="00BC7E00"/>
    <w:rsid w:val="00BD287B"/>
    <w:rsid w:val="00BE123E"/>
    <w:rsid w:val="00BE4B4F"/>
    <w:rsid w:val="00BF1CDE"/>
    <w:rsid w:val="00C02571"/>
    <w:rsid w:val="00C05FE1"/>
    <w:rsid w:val="00C10A9C"/>
    <w:rsid w:val="00C26A73"/>
    <w:rsid w:val="00C30C28"/>
    <w:rsid w:val="00C401A3"/>
    <w:rsid w:val="00C44594"/>
    <w:rsid w:val="00C46C5A"/>
    <w:rsid w:val="00C5502C"/>
    <w:rsid w:val="00C55491"/>
    <w:rsid w:val="00C70BA5"/>
    <w:rsid w:val="00C83D0B"/>
    <w:rsid w:val="00C87181"/>
    <w:rsid w:val="00C90DEB"/>
    <w:rsid w:val="00C91774"/>
    <w:rsid w:val="00C97C78"/>
    <w:rsid w:val="00CA431F"/>
    <w:rsid w:val="00CA55ED"/>
    <w:rsid w:val="00CB025E"/>
    <w:rsid w:val="00CC183F"/>
    <w:rsid w:val="00CC52AC"/>
    <w:rsid w:val="00CD74B7"/>
    <w:rsid w:val="00CE0308"/>
    <w:rsid w:val="00CE1492"/>
    <w:rsid w:val="00CF5211"/>
    <w:rsid w:val="00D02EB2"/>
    <w:rsid w:val="00D037D1"/>
    <w:rsid w:val="00D0501B"/>
    <w:rsid w:val="00D10F2D"/>
    <w:rsid w:val="00D2249D"/>
    <w:rsid w:val="00D24801"/>
    <w:rsid w:val="00D24F54"/>
    <w:rsid w:val="00D44667"/>
    <w:rsid w:val="00D47120"/>
    <w:rsid w:val="00D53E46"/>
    <w:rsid w:val="00D57232"/>
    <w:rsid w:val="00D57E5A"/>
    <w:rsid w:val="00D700BD"/>
    <w:rsid w:val="00D72662"/>
    <w:rsid w:val="00D73183"/>
    <w:rsid w:val="00D86CE4"/>
    <w:rsid w:val="00D873FF"/>
    <w:rsid w:val="00DA0B25"/>
    <w:rsid w:val="00DA3968"/>
    <w:rsid w:val="00DA5A6B"/>
    <w:rsid w:val="00DB1757"/>
    <w:rsid w:val="00DB40EB"/>
    <w:rsid w:val="00DC101B"/>
    <w:rsid w:val="00DC5F7A"/>
    <w:rsid w:val="00DD11B5"/>
    <w:rsid w:val="00DD5934"/>
    <w:rsid w:val="00DE54F5"/>
    <w:rsid w:val="00DF7F67"/>
    <w:rsid w:val="00E06D4A"/>
    <w:rsid w:val="00E116C3"/>
    <w:rsid w:val="00E11E3E"/>
    <w:rsid w:val="00E17952"/>
    <w:rsid w:val="00E459A5"/>
    <w:rsid w:val="00E47B0C"/>
    <w:rsid w:val="00E66AFE"/>
    <w:rsid w:val="00E66F83"/>
    <w:rsid w:val="00E760F1"/>
    <w:rsid w:val="00EA0F7D"/>
    <w:rsid w:val="00EA1115"/>
    <w:rsid w:val="00EA7E5E"/>
    <w:rsid w:val="00EB02F6"/>
    <w:rsid w:val="00EC4963"/>
    <w:rsid w:val="00ED7C08"/>
    <w:rsid w:val="00EE5741"/>
    <w:rsid w:val="00EE62EB"/>
    <w:rsid w:val="00EF0A98"/>
    <w:rsid w:val="00EF1F34"/>
    <w:rsid w:val="00F11862"/>
    <w:rsid w:val="00F11C50"/>
    <w:rsid w:val="00F1537F"/>
    <w:rsid w:val="00F17419"/>
    <w:rsid w:val="00F21FBF"/>
    <w:rsid w:val="00F2252C"/>
    <w:rsid w:val="00F27445"/>
    <w:rsid w:val="00F3298F"/>
    <w:rsid w:val="00F332C9"/>
    <w:rsid w:val="00F46797"/>
    <w:rsid w:val="00F46F13"/>
    <w:rsid w:val="00F5488E"/>
    <w:rsid w:val="00F605EF"/>
    <w:rsid w:val="00F70279"/>
    <w:rsid w:val="00F7197D"/>
    <w:rsid w:val="00F75EA0"/>
    <w:rsid w:val="00F84EFA"/>
    <w:rsid w:val="00F852DA"/>
    <w:rsid w:val="00F86C89"/>
    <w:rsid w:val="00F956F0"/>
    <w:rsid w:val="00F97FA0"/>
    <w:rsid w:val="00FA4FE5"/>
    <w:rsid w:val="00FA556B"/>
    <w:rsid w:val="00FC4176"/>
    <w:rsid w:val="00FC787D"/>
    <w:rsid w:val="00FD5546"/>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4A1E"/>
  <w15:docId w15:val="{278BDA84-B337-4792-8FD9-38BEA77F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themeColor="followedHyperlink"/>
      <w:u w:val="single"/>
    </w:rPr>
  </w:style>
  <w:style w:type="paragraph" w:styleId="Date">
    <w:name w:val="Date"/>
    <w:basedOn w:val="Normal"/>
    <w:next w:val="Normal"/>
    <w:link w:val="DateChar"/>
    <w:uiPriority w:val="99"/>
    <w:semiHidden/>
    <w:unhideWhenUsed/>
    <w:rsid w:val="00D57232"/>
  </w:style>
  <w:style w:type="character" w:customStyle="1" w:styleId="DateChar">
    <w:name w:val="Date Char"/>
    <w:basedOn w:val="DefaultParagraphFont"/>
    <w:link w:val="Date"/>
    <w:uiPriority w:val="99"/>
    <w:semiHidden/>
    <w:rsid w:val="00D57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ilcraft.com/general/order.cfm" TargetMode="External"/><Relationship Id="rId3" Type="http://schemas.openxmlformats.org/officeDocument/2006/relationships/settings" Target="settings.xml"/><Relationship Id="rId7" Type="http://schemas.openxmlformats.org/officeDocument/2006/relationships/hyperlink" Target="http://buy.coilcraf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ilcraft.com/0402dc.cfm" TargetMode="External"/><Relationship Id="rId11" Type="http://schemas.openxmlformats.org/officeDocument/2006/relationships/theme" Target="theme/theme1.xml"/><Relationship Id="rId5" Type="http://schemas.openxmlformats.org/officeDocument/2006/relationships/hyperlink" Target="https://www.coilcraft.com/0402dc.cf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crane@coilcra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44D44-A4F4-4BB9-A2C9-B33247EB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Coilcraft</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Jude Fischer</cp:lastModifiedBy>
  <cp:revision>2</cp:revision>
  <cp:lastPrinted>2015-07-07T20:25:00Z</cp:lastPrinted>
  <dcterms:created xsi:type="dcterms:W3CDTF">2018-01-18T20:52:00Z</dcterms:created>
  <dcterms:modified xsi:type="dcterms:W3CDTF">2018-01-18T20:52:00Z</dcterms:modified>
</cp:coreProperties>
</file>