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6FE" w:rsidRDefault="00445EDB">
      <w:pPr>
        <w:spacing w:after="120"/>
        <w:rPr>
          <w:rFonts w:ascii="Arial Black" w:hAnsi="Arial Black"/>
          <w:b/>
          <w:bCs/>
          <w:lang w:val="en-US"/>
        </w:rPr>
      </w:pPr>
      <w:r>
        <w:rPr>
          <w:rFonts w:ascii="SimSun" w:hAnsi="SimSun" w:cs="SimSun"/>
          <w:b/>
          <w:bCs/>
          <w:sz w:val="30"/>
          <w:szCs w:val="30"/>
        </w:rPr>
        <w:t>新闻</w:t>
      </w:r>
      <w:r>
        <w:rPr>
          <w:rFonts w:ascii="SimSun" w:hAnsi="SimSun" w:cs="SimSun" w:hint="eastAsia"/>
          <w:b/>
          <w:bCs/>
          <w:sz w:val="30"/>
          <w:szCs w:val="30"/>
          <w:lang w:val="en-US"/>
        </w:rPr>
        <w:t>发布</w:t>
      </w:r>
    </w:p>
    <w:p w:rsidR="001806FE" w:rsidRDefault="00445EDB">
      <w:pPr>
        <w:spacing w:after="360"/>
      </w:pPr>
      <w:r>
        <w:rPr>
          <w:rFonts w:ascii="SimSun" w:hAnsi="SimSun" w:cs="SimSun"/>
        </w:rPr>
        <w:t xml:space="preserve">2018 </w:t>
      </w:r>
      <w:r>
        <w:rPr>
          <w:rFonts w:ascii="SimSun" w:hAnsi="SimSun" w:cs="SimSun"/>
        </w:rPr>
        <w:t>年</w:t>
      </w:r>
      <w:r>
        <w:rPr>
          <w:rFonts w:ascii="SimSun" w:hAnsi="SimSun" w:cs="SimSun"/>
        </w:rPr>
        <w:t xml:space="preserve"> 5 </w:t>
      </w:r>
      <w:r>
        <w:rPr>
          <w:rFonts w:ascii="SimSun" w:hAnsi="SimSun" w:cs="SimSun"/>
        </w:rPr>
        <w:t>月</w:t>
      </w:r>
      <w:r>
        <w:rPr>
          <w:rFonts w:ascii="SimSun" w:hAnsi="SimSun" w:cs="SimSun"/>
        </w:rPr>
        <w:t xml:space="preserve"> </w:t>
      </w:r>
      <w:r>
        <w:rPr>
          <w:rFonts w:ascii="SimSun" w:hAnsi="SimSun" w:cs="SimSun"/>
          <w:lang w:val="en-US"/>
        </w:rPr>
        <w:t>3</w:t>
      </w:r>
      <w:bookmarkStart w:id="0" w:name="_GoBack"/>
      <w:bookmarkEnd w:id="0"/>
      <w:r>
        <w:rPr>
          <w:rFonts w:ascii="SimSun" w:hAnsi="SimSun" w:cs="SimSun"/>
        </w:rPr>
        <w:t xml:space="preserve"> </w:t>
      </w:r>
      <w:r>
        <w:rPr>
          <w:rFonts w:ascii="SimSun" w:hAnsi="SimSun" w:cs="SimSun"/>
        </w:rPr>
        <w:t>日</w:t>
      </w:r>
    </w:p>
    <w:p w:rsidR="001806FE" w:rsidRDefault="001806FE">
      <w:pPr>
        <w:jc w:val="center"/>
        <w:rPr>
          <w:rFonts w:ascii="SimSun" w:hAnsi="SimSun" w:cs="SimSun"/>
          <w:b/>
        </w:rPr>
      </w:pPr>
    </w:p>
    <w:p w:rsidR="001806FE" w:rsidRDefault="00445EDB">
      <w:pPr>
        <w:jc w:val="center"/>
        <w:rPr>
          <w:b/>
        </w:rPr>
      </w:pPr>
      <w:r>
        <w:rPr>
          <w:rFonts w:ascii="SimSun" w:hAnsi="SimSun" w:cs="SimSun"/>
          <w:b/>
        </w:rPr>
        <w:t xml:space="preserve">Coilcraft </w:t>
      </w:r>
      <w:r>
        <w:rPr>
          <w:rFonts w:ascii="SimSun" w:hAnsi="SimSun" w:cs="SimSun"/>
          <w:b/>
        </w:rPr>
        <w:t>推出</w:t>
      </w:r>
      <w:r>
        <w:rPr>
          <w:rFonts w:ascii="SimSun" w:hAnsi="SimSun" w:cs="SimSun" w:hint="eastAsia"/>
          <w:b/>
          <w:lang w:val="en-US"/>
        </w:rPr>
        <w:t>适用</w:t>
      </w:r>
      <w:r>
        <w:rPr>
          <w:rFonts w:ascii="SimSun" w:hAnsi="SimSun" w:cs="SimSun"/>
          <w:b/>
        </w:rPr>
        <w:t>于高频应用的</w:t>
      </w:r>
      <w:r>
        <w:rPr>
          <w:rFonts w:ascii="SimSun" w:hAnsi="SimSun" w:cs="SimSun"/>
          <w:b/>
        </w:rPr>
        <w:t xml:space="preserve"> XEL50xx </w:t>
      </w:r>
      <w:r>
        <w:rPr>
          <w:rFonts w:ascii="SimSun" w:hAnsi="SimSun" w:cs="SimSun"/>
          <w:b/>
        </w:rPr>
        <w:t>超低</w:t>
      </w:r>
      <w:r>
        <w:rPr>
          <w:rFonts w:ascii="SimSun" w:hAnsi="SimSun" w:cs="SimSun" w:hint="eastAsia"/>
          <w:b/>
          <w:lang w:val="en-US"/>
        </w:rPr>
        <w:t>损耗</w:t>
      </w:r>
      <w:r>
        <w:rPr>
          <w:rFonts w:ascii="SimSun" w:hAnsi="SimSun" w:cs="SimSun"/>
          <w:b/>
        </w:rPr>
        <w:t>电感器</w:t>
      </w:r>
    </w:p>
    <w:p w:rsidR="001806FE" w:rsidRDefault="00445EDB">
      <w:pPr>
        <w:ind w:firstLineChars="200" w:firstLine="440"/>
      </w:pPr>
      <w:r>
        <w:rPr>
          <w:rFonts w:ascii="SimSun" w:hAnsi="SimSun" w:hint="eastAsia"/>
        </w:rPr>
        <w:t>美国</w:t>
      </w:r>
      <w:r>
        <w:rPr>
          <w:rStyle w:val="Emphasis"/>
          <w:rFonts w:ascii="SimSun" w:hAnsi="SimSun" w:cs="SimSun" w:hint="eastAsia"/>
          <w:i w:val="0"/>
          <w:iCs w:val="0"/>
          <w:shd w:val="clear" w:color="auto" w:fill="FFFFFF"/>
        </w:rPr>
        <w:t>伊利诺伊州卡雷</w:t>
      </w:r>
      <w:r>
        <w:rPr>
          <w:rStyle w:val="Emphasis"/>
          <w:rFonts w:ascii="SimSun" w:hAnsi="SimSun" w:cs="SimSun" w:hint="eastAsia"/>
          <w:i w:val="0"/>
          <w:iCs w:val="0"/>
          <w:shd w:val="clear" w:color="auto" w:fill="FFFFFF"/>
          <w:lang w:val="en-US"/>
        </w:rPr>
        <w:t xml:space="preserve"> </w:t>
      </w:r>
      <w:r>
        <w:rPr>
          <w:rFonts w:ascii="SimSun" w:hAnsi="SimSun" w:cs="SimSun"/>
          <w:cs/>
        </w:rPr>
        <w:t>——</w:t>
      </w:r>
      <w:r>
        <w:rPr>
          <w:rFonts w:ascii="SimSun" w:hAnsi="SimSun" w:cs="SimSun" w:hint="eastAsia"/>
          <w:lang w:val="en-US"/>
        </w:rPr>
        <w:t xml:space="preserve"> </w:t>
      </w:r>
      <w:r>
        <w:rPr>
          <w:rFonts w:ascii="SimSun" w:hAnsi="SimSun" w:cs="SimSun"/>
        </w:rPr>
        <w:t>Coilcraft</w:t>
      </w:r>
      <w:r>
        <w:rPr>
          <w:rFonts w:ascii="SimSun" w:hAnsi="SimSun" w:cs="SimSun" w:hint="eastAsia"/>
        </w:rPr>
        <w:t xml:space="preserve"> </w:t>
      </w:r>
      <w:r>
        <w:rPr>
          <w:rFonts w:ascii="SimSun" w:hAnsi="SimSun" w:cs="SimSun"/>
        </w:rPr>
        <w:t>推出新型</w:t>
      </w:r>
      <w:r>
        <w:rPr>
          <w:rFonts w:ascii="SimSun" w:hAnsi="SimSun" w:cs="SimSun"/>
        </w:rPr>
        <w:t xml:space="preserve"> XEL50xx </w:t>
      </w:r>
      <w:r>
        <w:rPr>
          <w:rFonts w:ascii="SimSun" w:hAnsi="SimSun" w:cs="SimSun"/>
        </w:rPr>
        <w:t>系列高性能模制功率电感器，可提供极低的直流电阻和超低交流损耗，在高频率</w:t>
      </w:r>
      <w:r>
        <w:rPr>
          <w:rFonts w:ascii="SimSun" w:hAnsi="SimSun" w:cs="SimSun"/>
        </w:rPr>
        <w:t xml:space="preserve"> (2-5+MHz) </w:t>
      </w:r>
      <w:r>
        <w:rPr>
          <w:rFonts w:ascii="SimSun" w:hAnsi="SimSun" w:cs="SimSun"/>
        </w:rPr>
        <w:t>和高纹波电流的情况下，大大提高了功率转换效率。</w:t>
      </w:r>
    </w:p>
    <w:p w:rsidR="001806FE" w:rsidRDefault="00445EDB">
      <w:pPr>
        <w:ind w:firstLineChars="200" w:firstLine="440"/>
      </w:pPr>
      <w:r>
        <w:rPr>
          <w:rFonts w:ascii="SimSun" w:hAnsi="SimSun" w:cs="SimSun"/>
        </w:rPr>
        <w:t>高开关频率或高纹波电流的使用允许相应较低的电感值，因此相同的电气规格只占据更小的物理空间。</w:t>
      </w:r>
      <w:r>
        <w:rPr>
          <w:rFonts w:ascii="SimSun" w:hAnsi="SimSun" w:cs="SimSun"/>
        </w:rPr>
        <w:t xml:space="preserve">XEL50xx </w:t>
      </w:r>
      <w:r>
        <w:rPr>
          <w:rFonts w:ascii="SimSun" w:hAnsi="SimSun" w:cs="SimSun"/>
        </w:rPr>
        <w:t>系列电感器的尺寸仅为</w:t>
      </w:r>
      <w:r>
        <w:rPr>
          <w:rFonts w:ascii="SimSun" w:hAnsi="SimSun" w:cs="SimSun"/>
        </w:rPr>
        <w:t xml:space="preserve"> 5.28x5.48</w:t>
      </w:r>
      <w:r>
        <w:rPr>
          <w:rFonts w:ascii="SimSun" w:hAnsi="SimSun" w:cs="SimSun" w:hint="eastAsia"/>
        </w:rPr>
        <w:t>mm</w:t>
      </w:r>
      <w:r>
        <w:rPr>
          <w:rFonts w:ascii="SimSun" w:hAnsi="SimSun" w:cs="SimSun"/>
        </w:rPr>
        <w:t>，最大高度为</w:t>
      </w:r>
      <w:r>
        <w:rPr>
          <w:rFonts w:ascii="SimSun" w:hAnsi="SimSun" w:cs="SimSun"/>
        </w:rPr>
        <w:t xml:space="preserve"> 3.2</w:t>
      </w:r>
      <w:r>
        <w:rPr>
          <w:rFonts w:ascii="SimSun" w:hAnsi="SimSun" w:cs="SimSun" w:hint="eastAsia"/>
        </w:rPr>
        <w:t>mm</w:t>
      </w:r>
      <w:r>
        <w:rPr>
          <w:rFonts w:ascii="SimSun" w:hAnsi="SimSun" w:cs="SimSun"/>
        </w:rPr>
        <w:t>。</w:t>
      </w:r>
    </w:p>
    <w:p w:rsidR="001806FE" w:rsidRDefault="00445EDB">
      <w:pPr>
        <w:ind w:firstLineChars="200" w:firstLine="440"/>
      </w:pPr>
      <w:r>
        <w:rPr>
          <w:rFonts w:ascii="SimSun" w:hAnsi="SimSun" w:cs="SimSun"/>
        </w:rPr>
        <w:t>目前</w:t>
      </w:r>
      <w:r>
        <w:rPr>
          <w:rFonts w:ascii="SimSun" w:hAnsi="SimSun" w:cs="SimSun"/>
        </w:rPr>
        <w:t xml:space="preserve"> XEL50xx </w:t>
      </w:r>
      <w:r>
        <w:rPr>
          <w:rFonts w:ascii="SimSun" w:hAnsi="SimSun" w:cs="SimSun"/>
        </w:rPr>
        <w:t>系列有两种型号：</w:t>
      </w:r>
      <w:hyperlink r:id="rId7" w:history="1">
        <w:r>
          <w:rPr>
            <w:rStyle w:val="Hyperlink"/>
            <w:rFonts w:ascii="SimSun" w:hAnsi="SimSun" w:cs="SimSun"/>
          </w:rPr>
          <w:t>XEL5020</w:t>
        </w:r>
      </w:hyperlink>
      <w:r>
        <w:rPr>
          <w:rFonts w:ascii="SimSun" w:hAnsi="SimSun" w:cs="SimSun"/>
        </w:rPr>
        <w:t xml:space="preserve"> </w:t>
      </w:r>
      <w:r>
        <w:rPr>
          <w:rFonts w:ascii="SimSun" w:hAnsi="SimSun" w:cs="SimSun"/>
        </w:rPr>
        <w:t>和</w:t>
      </w:r>
      <w:r>
        <w:rPr>
          <w:rFonts w:ascii="SimSun" w:hAnsi="SimSun" w:cs="SimSun"/>
        </w:rPr>
        <w:t xml:space="preserve"> </w:t>
      </w:r>
      <w:hyperlink r:id="rId8" w:history="1">
        <w:r>
          <w:rPr>
            <w:rStyle w:val="Hyperlink"/>
            <w:rFonts w:ascii="SimSun" w:hAnsi="SimSun" w:cs="SimSun"/>
          </w:rPr>
          <w:t>XEL5030</w:t>
        </w:r>
      </w:hyperlink>
      <w:r>
        <w:rPr>
          <w:rFonts w:ascii="SimSun" w:hAnsi="SimSun" w:cs="SimSun"/>
        </w:rPr>
        <w:t>。第三种型号</w:t>
      </w:r>
      <w:r>
        <w:rPr>
          <w:rFonts w:ascii="SimSun" w:hAnsi="SimSun" w:cs="SimSun"/>
        </w:rPr>
        <w:t xml:space="preserve"> XEL5050 </w:t>
      </w:r>
      <w:r>
        <w:rPr>
          <w:rFonts w:ascii="SimSun" w:hAnsi="SimSun" w:cs="SimSun"/>
        </w:rPr>
        <w:t>预计将于</w:t>
      </w:r>
      <w:r>
        <w:rPr>
          <w:rFonts w:ascii="SimSun" w:hAnsi="SimSun" w:cs="SimSun"/>
        </w:rPr>
        <w:t xml:space="preserve"> 2018 </w:t>
      </w:r>
      <w:r>
        <w:rPr>
          <w:rFonts w:ascii="SimSun" w:hAnsi="SimSun" w:cs="SimSun"/>
        </w:rPr>
        <w:t>年第二季度末推出。</w:t>
      </w:r>
      <w:r>
        <w:rPr>
          <w:rFonts w:ascii="SimSun" w:hAnsi="SimSun" w:cs="SimSun"/>
        </w:rPr>
        <w:t xml:space="preserve">XEL5020 </w:t>
      </w:r>
      <w:r>
        <w:rPr>
          <w:rFonts w:ascii="SimSun" w:hAnsi="SimSun" w:cs="SimSun"/>
        </w:rPr>
        <w:t>提供六种电感值（从</w:t>
      </w:r>
      <w:r>
        <w:rPr>
          <w:rFonts w:ascii="SimSun" w:hAnsi="SimSun" w:cs="SimSun"/>
        </w:rPr>
        <w:t xml:space="preserve"> 0.10 </w:t>
      </w:r>
      <w:r>
        <w:rPr>
          <w:rFonts w:ascii="SimSun" w:hAnsi="SimSun" w:cs="SimSun"/>
        </w:rPr>
        <w:t>到</w:t>
      </w:r>
      <w:r>
        <w:rPr>
          <w:rFonts w:ascii="SimSun" w:hAnsi="SimSun" w:cs="SimSun"/>
        </w:rPr>
        <w:t xml:space="preserve"> 1.0µH</w:t>
      </w:r>
      <w:r>
        <w:rPr>
          <w:rFonts w:ascii="SimSun" w:hAnsi="SimSun" w:cs="SimSun"/>
        </w:rPr>
        <w:t>），电流额定值高达</w:t>
      </w:r>
      <w:r>
        <w:rPr>
          <w:rFonts w:ascii="SimSun" w:hAnsi="SimSun" w:cs="SimSun"/>
        </w:rPr>
        <w:t xml:space="preserve"> 39</w:t>
      </w:r>
      <w:r>
        <w:rPr>
          <w:rFonts w:ascii="SimSun" w:hAnsi="SimSun" w:cs="SimSun" w:hint="eastAsia"/>
        </w:rPr>
        <w:t>A</w:t>
      </w:r>
      <w:r>
        <w:rPr>
          <w:rFonts w:ascii="SimSun" w:hAnsi="SimSun" w:cs="SimSun"/>
        </w:rPr>
        <w:t>。</w:t>
      </w:r>
      <w:r>
        <w:rPr>
          <w:rFonts w:ascii="SimSun" w:hAnsi="SimSun" w:cs="SimSun"/>
        </w:rPr>
        <w:t xml:space="preserve">XEL5030 </w:t>
      </w:r>
      <w:r>
        <w:rPr>
          <w:rFonts w:ascii="SimSun" w:hAnsi="SimSun" w:cs="SimSun"/>
        </w:rPr>
        <w:t>有</w:t>
      </w:r>
      <w:r>
        <w:rPr>
          <w:rFonts w:ascii="SimSun" w:hAnsi="SimSun" w:cs="SimSun"/>
        </w:rPr>
        <w:t xml:space="preserve"> 10 </w:t>
      </w:r>
      <w:r>
        <w:rPr>
          <w:rFonts w:ascii="SimSun" w:hAnsi="SimSun" w:cs="SimSun"/>
        </w:rPr>
        <w:t>个值：</w:t>
      </w:r>
      <w:r>
        <w:rPr>
          <w:rFonts w:ascii="SimSun" w:hAnsi="SimSun" w:cs="SimSun"/>
        </w:rPr>
        <w:t xml:space="preserve">0.13 </w:t>
      </w:r>
      <w:r>
        <w:rPr>
          <w:rFonts w:ascii="SimSun" w:hAnsi="SimSun" w:cs="SimSun"/>
        </w:rPr>
        <w:t>到</w:t>
      </w:r>
      <w:r>
        <w:rPr>
          <w:rFonts w:ascii="SimSun" w:hAnsi="SimSun" w:cs="SimSun"/>
        </w:rPr>
        <w:t xml:space="preserve"> 4.7µH</w:t>
      </w:r>
      <w:r>
        <w:rPr>
          <w:rFonts w:ascii="SimSun" w:hAnsi="SimSun" w:cs="SimSun"/>
        </w:rPr>
        <w:t>，电流额定值高达</w:t>
      </w:r>
      <w:r>
        <w:rPr>
          <w:rFonts w:ascii="SimSun" w:hAnsi="SimSun" w:cs="SimSun"/>
        </w:rPr>
        <w:t xml:space="preserve"> 44</w:t>
      </w:r>
      <w:r>
        <w:rPr>
          <w:rFonts w:ascii="SimSun" w:hAnsi="SimSun" w:cs="SimSun" w:hint="eastAsia"/>
        </w:rPr>
        <w:t>A</w:t>
      </w:r>
      <w:r>
        <w:rPr>
          <w:rFonts w:ascii="SimSun" w:hAnsi="SimSun" w:cs="SimSun"/>
        </w:rPr>
        <w:t>。所有型号都具有软饱和特性，可承受高电流峰值，且不会出现热老化问题。</w:t>
      </w:r>
    </w:p>
    <w:p w:rsidR="001806FE" w:rsidRDefault="00445EDB">
      <w:pPr>
        <w:ind w:firstLineChars="200" w:firstLine="440"/>
      </w:pPr>
      <w:r>
        <w:rPr>
          <w:rFonts w:ascii="SimSun" w:hAnsi="SimSun" w:cs="SimSun"/>
        </w:rPr>
        <w:t xml:space="preserve">XEL50xx </w:t>
      </w:r>
      <w:r>
        <w:rPr>
          <w:rFonts w:ascii="SimSun" w:hAnsi="SimSun" w:cs="SimSun"/>
        </w:rPr>
        <w:t>系列电感器符合</w:t>
      </w:r>
      <w:r>
        <w:rPr>
          <w:rFonts w:ascii="SimSun" w:hAnsi="SimSun" w:cs="SimSun"/>
        </w:rPr>
        <w:t xml:space="preserve"> AEC-Q200 1 </w:t>
      </w:r>
      <w:r>
        <w:rPr>
          <w:rFonts w:ascii="SimSun" w:hAnsi="SimSun" w:cs="SimSun"/>
        </w:rPr>
        <w:t>级标准（</w:t>
      </w:r>
      <w:r>
        <w:rPr>
          <w:rFonts w:ascii="SimSun" w:hAnsi="SimSun" w:cs="SimSun"/>
        </w:rPr>
        <w:t>-40°</w:t>
      </w:r>
      <w:r>
        <w:rPr>
          <w:rFonts w:ascii="SimSun" w:hAnsi="SimSun" w:cs="SimSun"/>
        </w:rPr>
        <w:t>至</w:t>
      </w:r>
      <w:r>
        <w:rPr>
          <w:rFonts w:ascii="SimSun" w:hAnsi="SimSun" w:cs="SimSun"/>
        </w:rPr>
        <w:t xml:space="preserve"> +125°C </w:t>
      </w:r>
      <w:r>
        <w:rPr>
          <w:rFonts w:ascii="SimSun" w:hAnsi="SimSun" w:cs="SimSun"/>
        </w:rPr>
        <w:t>环境温度），最高</w:t>
      </w:r>
      <w:r>
        <w:rPr>
          <w:rFonts w:ascii="SimSun" w:hAnsi="SimSun" w:cs="SimSun" w:hint="eastAsia"/>
          <w:lang w:val="en-US"/>
        </w:rPr>
        <w:t>器</w:t>
      </w:r>
      <w:r>
        <w:rPr>
          <w:rFonts w:ascii="SimSun" w:hAnsi="SimSun" w:cs="SimSun"/>
        </w:rPr>
        <w:t>件</w:t>
      </w:r>
      <w:r>
        <w:rPr>
          <w:rFonts w:ascii="SimSun" w:hAnsi="SimSun" w:cs="SimSun" w:hint="eastAsia"/>
          <w:lang w:val="en-US"/>
        </w:rPr>
        <w:t>工作</w:t>
      </w:r>
      <w:r>
        <w:rPr>
          <w:rFonts w:ascii="SimSun" w:hAnsi="SimSun" w:cs="SimSun"/>
        </w:rPr>
        <w:t>温度为</w:t>
      </w:r>
      <w:r>
        <w:rPr>
          <w:rFonts w:ascii="SimSun" w:hAnsi="SimSun" w:cs="SimSun"/>
        </w:rPr>
        <w:t xml:space="preserve"> +165°C</w:t>
      </w:r>
      <w:r>
        <w:rPr>
          <w:rFonts w:ascii="SimSun" w:hAnsi="SimSun" w:cs="SimSun"/>
        </w:rPr>
        <w:t>，因此适用于汽车及其他可于恶劣环境下使用的应用。它们采用符合</w:t>
      </w:r>
      <w:r>
        <w:rPr>
          <w:rFonts w:ascii="SimSun" w:hAnsi="SimSun" w:cs="SimSun"/>
        </w:rPr>
        <w:t xml:space="preserve"> RoHS </w:t>
      </w:r>
      <w:r>
        <w:rPr>
          <w:rFonts w:ascii="SimSun" w:hAnsi="SimSun" w:cs="SimSun"/>
        </w:rPr>
        <w:t>标准的锡银镀铜端</w:t>
      </w:r>
      <w:r>
        <w:rPr>
          <w:rFonts w:ascii="SimSun" w:hAnsi="SimSun" w:cs="SimSun" w:hint="eastAsia"/>
          <w:lang w:val="en-US"/>
        </w:rPr>
        <w:t>头</w:t>
      </w:r>
      <w:r>
        <w:rPr>
          <w:rFonts w:ascii="SimSun" w:hAnsi="SimSun" w:cs="SimSun"/>
        </w:rPr>
        <w:t>，且不含卤素。其复合结构也可以最大限度地减少蜂鸣声。</w:t>
      </w:r>
    </w:p>
    <w:p w:rsidR="001806FE" w:rsidRDefault="00445EDB">
      <w:pPr>
        <w:ind w:firstLineChars="200" w:firstLine="440"/>
      </w:pPr>
      <w:r>
        <w:rPr>
          <w:rFonts w:ascii="SimSun" w:hAnsi="SimSun" w:cs="SimSun"/>
        </w:rPr>
        <w:t>与所有</w:t>
      </w:r>
      <w:r>
        <w:rPr>
          <w:rFonts w:ascii="SimSun" w:hAnsi="SimSun" w:cs="SimSun"/>
        </w:rPr>
        <w:t xml:space="preserve"> Coilcraft </w:t>
      </w:r>
      <w:r>
        <w:rPr>
          <w:rFonts w:ascii="SimSun" w:hAnsi="SimSun" w:cs="SimSun"/>
        </w:rPr>
        <w:t>零部件相同，</w:t>
      </w:r>
      <w:r>
        <w:rPr>
          <w:rFonts w:ascii="SimSun" w:hAnsi="SimSun" w:cs="SimSun"/>
        </w:rPr>
        <w:t xml:space="preserve">XEL50xx </w:t>
      </w:r>
      <w:r>
        <w:rPr>
          <w:rFonts w:ascii="SimSun" w:hAnsi="SimSun" w:cs="SimSun"/>
        </w:rPr>
        <w:t>系列的免费评估样品均可于网站</w:t>
      </w:r>
      <w:r>
        <w:rPr>
          <w:rFonts w:ascii="SimSun" w:hAnsi="SimSun" w:cs="SimSun"/>
        </w:rPr>
        <w:t xml:space="preserve"> </w:t>
      </w:r>
      <w:hyperlink r:id="rId9" w:history="1">
        <w:r>
          <w:rPr>
            <w:rStyle w:val="Hyperlink"/>
            <w:rFonts w:ascii="SimSun" w:hAnsi="SimSun" w:cs="SimSun"/>
          </w:rPr>
          <w:t>www.coilcraft.com</w:t>
        </w:r>
      </w:hyperlink>
      <w:r>
        <w:rPr>
          <w:rFonts w:ascii="SimSun" w:hAnsi="SimSun" w:cs="SimSun"/>
        </w:rPr>
        <w:t xml:space="preserve"> </w:t>
      </w:r>
      <w:r>
        <w:rPr>
          <w:rFonts w:ascii="SimSun" w:hAnsi="SimSun" w:cs="SimSun"/>
        </w:rPr>
        <w:t>在线获取。如需了解更多信息，请联系</w:t>
      </w:r>
      <w:r>
        <w:rPr>
          <w:rFonts w:ascii="SimSun" w:hAnsi="SimSun" w:cs="SimSun"/>
        </w:rPr>
        <w:t xml:space="preserve"> Len Crane</w:t>
      </w:r>
      <w:r>
        <w:rPr>
          <w:rFonts w:ascii="SimSun" w:hAnsi="SimSun" w:cs="SimSun"/>
        </w:rPr>
        <w:t>，联系电话</w:t>
      </w:r>
      <w:r>
        <w:rPr>
          <w:rFonts w:ascii="SimSun" w:hAnsi="SimSun" w:cs="SimSun"/>
        </w:rPr>
        <w:t xml:space="preserve"> +1-847-639-6400</w:t>
      </w:r>
      <w:r>
        <w:rPr>
          <w:rFonts w:ascii="SimSun" w:hAnsi="SimSun" w:cs="SimSun"/>
        </w:rPr>
        <w:t>，邮箱</w:t>
      </w:r>
      <w:r>
        <w:rPr>
          <w:rFonts w:ascii="SimSun" w:hAnsi="SimSun" w:cs="SimSun"/>
        </w:rPr>
        <w:t xml:space="preserve"> </w:t>
      </w:r>
      <w:hyperlink r:id="rId10" w:history="1">
        <w:r>
          <w:rPr>
            <w:rStyle w:val="Hyperlink"/>
            <w:rFonts w:ascii="SimSun" w:hAnsi="SimSun" w:cs="SimSun"/>
          </w:rPr>
          <w:t>lcrane@coilcraft.com</w:t>
        </w:r>
      </w:hyperlink>
      <w:r>
        <w:rPr>
          <w:rFonts w:ascii="SimSun" w:hAnsi="SimSun" w:cs="SimSun"/>
        </w:rPr>
        <w:t>。</w:t>
      </w:r>
    </w:p>
    <w:p w:rsidR="001806FE" w:rsidRDefault="001806FE">
      <w:pPr>
        <w:pBdr>
          <w:bottom w:val="thinThickThinMediumGap" w:sz="18" w:space="1" w:color="auto"/>
        </w:pBdr>
      </w:pPr>
    </w:p>
    <w:p w:rsidR="001806FE" w:rsidRDefault="001806FE">
      <w:pPr>
        <w:pBdr>
          <w:bottom w:val="thinThickThinMediumGap" w:sz="18" w:space="1" w:color="auto"/>
        </w:pBdr>
      </w:pPr>
    </w:p>
    <w:p w:rsidR="001806FE" w:rsidRDefault="00445EDB">
      <w:pPr>
        <w:rPr>
          <w:b/>
        </w:rPr>
      </w:pPr>
      <w:r>
        <w:rPr>
          <w:rFonts w:ascii="SimSun" w:hAnsi="SimSun" w:cs="SimSun"/>
          <w:b/>
        </w:rPr>
        <w:t>关于</w:t>
      </w:r>
      <w:r>
        <w:rPr>
          <w:rFonts w:ascii="SimSun" w:hAnsi="SimSun" w:cs="SimSun"/>
          <w:b/>
        </w:rPr>
        <w:t xml:space="preserve"> Coilcraft</w:t>
      </w:r>
    </w:p>
    <w:p w:rsidR="001806FE" w:rsidRDefault="00445EDB">
      <w:pPr>
        <w:ind w:firstLineChars="200" w:firstLine="440"/>
        <w:jc w:val="both"/>
        <w:rPr>
          <w:rFonts w:eastAsia="Times New Roman"/>
        </w:rPr>
      </w:pPr>
      <w:r>
        <w:rPr>
          <w:rFonts w:ascii="SimSun" w:hAnsi="SimSun" w:hint="eastAsia"/>
        </w:rPr>
        <w:t>Coilcraft</w:t>
      </w:r>
      <w:r>
        <w:rPr>
          <w:rFonts w:ascii="SimSun" w:hAnsi="SimSun" w:hint="eastAsia"/>
        </w:rPr>
        <w:t>总部设在芝加哥之外的</w:t>
      </w:r>
      <w:r>
        <w:rPr>
          <w:rStyle w:val="Emphasis"/>
          <w:rFonts w:ascii="SimSun" w:hAnsi="SimSun" w:cs="SimSun" w:hint="eastAsia"/>
          <w:i w:val="0"/>
          <w:iCs w:val="0"/>
          <w:shd w:val="clear" w:color="auto" w:fill="FFFFFF"/>
        </w:rPr>
        <w:t>伊利诺伊州卡雷</w:t>
      </w:r>
      <w:r>
        <w:rPr>
          <w:rFonts w:ascii="SimSun" w:hAnsi="SimSun" w:hint="eastAsia"/>
        </w:rPr>
        <w:t>，是全球领先的磁性元件供应商，包括高性能射频芯片</w:t>
      </w:r>
      <w:r>
        <w:rPr>
          <w:rFonts w:ascii="SimSun" w:hAnsi="SimSun" w:hint="eastAsia"/>
          <w:lang w:val="en-US"/>
        </w:rPr>
        <w:t>式</w:t>
      </w:r>
      <w:r>
        <w:rPr>
          <w:rFonts w:ascii="SimSun" w:hAnsi="SimSun" w:hint="eastAsia"/>
        </w:rPr>
        <w:t>电感器、功率磁性元件和滤波器。除了大量可供选择的标准元件，</w:t>
      </w:r>
      <w:r>
        <w:rPr>
          <w:rFonts w:ascii="SimSun" w:hAnsi="SimSun" w:hint="eastAsia"/>
        </w:rPr>
        <w:t>Coilcraft</w:t>
      </w:r>
      <w:r>
        <w:rPr>
          <w:rFonts w:ascii="SimSun" w:hAnsi="SimSun" w:hint="eastAsia"/>
        </w:rPr>
        <w:t>还设计和构建定制磁性元</w:t>
      </w:r>
      <w:r>
        <w:rPr>
          <w:rFonts w:ascii="SimSun" w:hAnsi="SimSun" w:hint="eastAsia"/>
        </w:rPr>
        <w:t>件，以满足客户精确的电气要求。</w:t>
      </w:r>
    </w:p>
    <w:p w:rsidR="001806FE" w:rsidRDefault="00445EDB">
      <w:pPr>
        <w:ind w:firstLineChars="200" w:firstLine="440"/>
        <w:jc w:val="both"/>
        <w:rPr>
          <w:rFonts w:eastAsia="Times New Roman"/>
        </w:rPr>
      </w:pPr>
      <w:r>
        <w:rPr>
          <w:rFonts w:ascii="SimSun" w:hAnsi="SimSun" w:hint="eastAsia"/>
        </w:rPr>
        <w:t>工程师和购买者都将</w:t>
      </w:r>
      <w:r>
        <w:rPr>
          <w:rFonts w:ascii="SimSun" w:hAnsi="SimSun" w:hint="eastAsia"/>
        </w:rPr>
        <w:t>Coilcraft</w:t>
      </w:r>
      <w:r>
        <w:rPr>
          <w:rFonts w:ascii="SimSun" w:hAnsi="SimSun" w:hint="eastAsia"/>
        </w:rPr>
        <w:t>作为首选供应商，因为我们的产品拥有卓越的品质和性能并提供可靠交付和工程支持，而且我们在这些方面树立了良好声誉。在多次独立调查中，工程师一致表示，将会把</w:t>
      </w:r>
      <w:r>
        <w:rPr>
          <w:rFonts w:ascii="SimSun" w:hAnsi="SimSun" w:hint="eastAsia"/>
        </w:rPr>
        <w:t>Coilcraft</w:t>
      </w:r>
      <w:r>
        <w:rPr>
          <w:rFonts w:ascii="SimSun" w:hAnsi="SimSun" w:hint="eastAsia"/>
        </w:rPr>
        <w:t>作为首选磁性元件供应商，推荐给他们的朋友。</w:t>
      </w:r>
    </w:p>
    <w:p w:rsidR="001806FE" w:rsidRDefault="001806FE">
      <w:pPr>
        <w:ind w:firstLineChars="200" w:firstLine="440"/>
        <w:rPr>
          <w:rFonts w:ascii="SimSun" w:hAnsi="SimSun" w:cs="SimSun"/>
        </w:rPr>
      </w:pPr>
    </w:p>
    <w:p w:rsidR="001806FE" w:rsidRDefault="001806FE">
      <w:pPr>
        <w:ind w:firstLineChars="200" w:firstLine="440"/>
        <w:rPr>
          <w:rFonts w:ascii="SimSun" w:hAnsi="SimSun" w:cs="SimSun"/>
        </w:rPr>
      </w:pPr>
    </w:p>
    <w:sectPr w:rsidR="001806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45EDB">
      <w:pPr>
        <w:spacing w:after="0" w:line="240" w:lineRule="auto"/>
      </w:pPr>
      <w:r>
        <w:separator/>
      </w:r>
    </w:p>
  </w:endnote>
  <w:endnote w:type="continuationSeparator" w:id="0">
    <w:p w:rsidR="00000000" w:rsidRDefault="0044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FE" w:rsidRDefault="00180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FE" w:rsidRDefault="001806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FE" w:rsidRDefault="00180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45EDB">
      <w:pPr>
        <w:spacing w:after="0" w:line="240" w:lineRule="auto"/>
      </w:pPr>
      <w:r>
        <w:separator/>
      </w:r>
    </w:p>
  </w:footnote>
  <w:footnote w:type="continuationSeparator" w:id="0">
    <w:p w:rsidR="00000000" w:rsidRDefault="0044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FE" w:rsidRDefault="00180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FE" w:rsidRDefault="001806FE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FE" w:rsidRDefault="001806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66"/>
    <w:rsid w:val="001806FE"/>
    <w:rsid w:val="00211288"/>
    <w:rsid w:val="002F0166"/>
    <w:rsid w:val="0042451A"/>
    <w:rsid w:val="00445EDB"/>
    <w:rsid w:val="00675805"/>
    <w:rsid w:val="00860A31"/>
    <w:rsid w:val="00AC581D"/>
    <w:rsid w:val="00AF3D10"/>
    <w:rsid w:val="00BD1081"/>
    <w:rsid w:val="00BE34B3"/>
    <w:rsid w:val="10901D4A"/>
    <w:rsid w:val="342D2CF0"/>
    <w:rsid w:val="42FF58AB"/>
    <w:rsid w:val="4CF17AAB"/>
    <w:rsid w:val="511174E7"/>
    <w:rsid w:val="52AD6AEB"/>
    <w:rsid w:val="7CA5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FE09"/>
  <w15:docId w15:val="{AFE56D64-54B0-44A4-9F4F-ECD9B775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  <w:lang w:val="zh-CN" w:eastAsia="zh-CN"/>
    </w:rPr>
  </w:style>
  <w:style w:type="character" w:styleId="Emphasis">
    <w:name w:val="Emphasis"/>
    <w:uiPriority w:val="20"/>
    <w:qFormat/>
    <w:rPr>
      <w:rFonts w:cs="Times New Roman"/>
      <w:i/>
      <w:iCs/>
    </w:rPr>
  </w:style>
  <w:style w:type="character" w:styleId="Hyperlink">
    <w:name w:val="Hyperlink"/>
    <w:uiPriority w:val="99"/>
    <w:unhideWhenUsed/>
    <w:rPr>
      <w:color w:val="0000FF"/>
      <w:u w:val="single"/>
      <w:lang w:val="zh-CN" w:eastAsia="zh-CN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zh-CN" w:eastAsia="zh-CN"/>
    </w:rPr>
  </w:style>
  <w:style w:type="character" w:customStyle="1" w:styleId="apple-converted-space">
    <w:name w:val="apple-converted-space"/>
    <w:basedOn w:val="DefaultParagraphFont"/>
  </w:style>
  <w:style w:type="character" w:customStyle="1" w:styleId="HeaderChar">
    <w:name w:val="Header Char"/>
    <w:link w:val="Header"/>
    <w:uiPriority w:val="99"/>
    <w:rPr>
      <w:sz w:val="18"/>
      <w:szCs w:val="18"/>
      <w:lang w:val="zh-CN" w:eastAsia="zh-CN"/>
    </w:rPr>
  </w:style>
  <w:style w:type="character" w:customStyle="1" w:styleId="FooterChar">
    <w:name w:val="Footer Char"/>
    <w:link w:val="Footer"/>
    <w:uiPriority w:val="99"/>
    <w:rPr>
      <w:sz w:val="18"/>
      <w:szCs w:val="18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ilcraft.com/XEL5030.cf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ilcraft.com/xel5020.cf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crane@coilcra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ilcraft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>Coilcraft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Jude Fischer</cp:lastModifiedBy>
  <cp:revision>10</cp:revision>
  <cp:lastPrinted>2016-03-10T18:52:00Z</cp:lastPrinted>
  <dcterms:created xsi:type="dcterms:W3CDTF">2018-04-24T10:40:00Z</dcterms:created>
  <dcterms:modified xsi:type="dcterms:W3CDTF">2018-04-30T13:44:00Z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