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Pr>
          <w:rFonts w:ascii="Arial Black" w:hAnsi="Arial Black"/>
        </w:rPr>
        <w:t>PRESSEMITTEILUNG</w:t>
      </w:r>
    </w:p>
    <w:p w:rsidR="009058F5" w:rsidRDefault="00984308" w:rsidP="00AC36F7">
      <w:pPr>
        <w:spacing w:after="360"/>
      </w:pPr>
      <w:r>
        <w:t>12</w:t>
      </w:r>
      <w:r w:rsidR="00CB32E8">
        <w:t>. März 201</w:t>
      </w:r>
      <w:r w:rsidR="00545591">
        <w:t>9</w:t>
      </w:r>
      <w:bookmarkStart w:id="0" w:name="_GoBack"/>
      <w:bookmarkEnd w:id="0"/>
    </w:p>
    <w:p w:rsidR="00C70BA5" w:rsidRPr="0004594D" w:rsidRDefault="007318BE" w:rsidP="004423F3">
      <w:pPr>
        <w:rPr>
          <w:b/>
        </w:rPr>
      </w:pPr>
      <w:r>
        <w:rPr>
          <w:b/>
        </w:rPr>
        <w:t>Coilcraft wi</w:t>
      </w:r>
      <w:r w:rsidR="00CA2DB0">
        <w:rPr>
          <w:b/>
        </w:rPr>
        <w:t>ll</w:t>
      </w:r>
      <w:r>
        <w:rPr>
          <w:b/>
        </w:rPr>
        <w:t xml:space="preserve"> auf APEC 2019 neue Generation vergossener Netzdrosseln vorstellen</w:t>
      </w:r>
    </w:p>
    <w:p w:rsidR="00262412" w:rsidRPr="00926FF2" w:rsidRDefault="00C30C28" w:rsidP="00926FF2">
      <w:r>
        <w:t xml:space="preserve">Cary, IL, USA — </w:t>
      </w:r>
      <w:hyperlink r:id="rId5" w:history="1">
        <w:r>
          <w:rPr>
            <w:rStyle w:val="Hyperlink"/>
          </w:rPr>
          <w:t>Coilcraft</w:t>
        </w:r>
      </w:hyperlink>
      <w:r>
        <w:t xml:space="preserve"> wird die vergossenen Hochleistungsnetzdrosseln aus der neuen Baureihe XGL4020 auf der kommenden Applied Power Electronics Conference (APEC) vorstellen, die vom 17. bis 21. März im kalifornischen Anaheim stattfindet. Die XGL4020 Series bietet die branchenweit niedrigsten DC-Verluste und sehr niedrige AC-Verluste für Hochfrequenz-DC/DC-Wandler bis über 5 MHz. Zu den weiteren Verbesserungen gehören eine größere Auswahl an Induktivitäten und verbesserte Effektivnennströme.</w:t>
      </w:r>
    </w:p>
    <w:p w:rsidR="006165A5" w:rsidRDefault="00431C34" w:rsidP="00B57C01">
      <w:r>
        <w:t xml:space="preserve">Die Baureihe XGL4020 ist in zwölf Induktivitätswerten von 0,33 µH bis 8,2 µH </w:t>
      </w:r>
      <w:r w:rsidR="00CA2DB0">
        <w:t>mit</w:t>
      </w:r>
      <w:r>
        <w:t xml:space="preserve"> Nennstromstärken bis 15,2 A und langsam abfallender Induktivität </w:t>
      </w:r>
      <w:r w:rsidR="00CA2DB0">
        <w:t xml:space="preserve">bei Sättigung </w:t>
      </w:r>
      <w:r>
        <w:t>erhältlich. Sie bietet den zurzeit niedrigsten DC-Widerstand auf dem Markt – bis zu 45 % niedriger als die nächst niedrigeren Coilcraft-Produkte mit Soft-Saturation-</w:t>
      </w:r>
      <w:r w:rsidR="00CA2DB0">
        <w:t>Verhalten</w:t>
      </w:r>
      <w:r>
        <w:t>. Dank der niedrigeren DC-Widerstände und höheren Effektivnennströme kann die XGL4020 Series bei wesentlich niedrigeren Temperaturen betrieben werden als andere Bauelemente.</w:t>
      </w:r>
    </w:p>
    <w:p w:rsidR="00632DA5" w:rsidRDefault="00460D9B" w:rsidP="00B57C01">
      <w:r>
        <w:t>Die Drosseln aus der XGL4020 Series erfüllen</w:t>
      </w:r>
      <w:r w:rsidR="00CA2DB0" w:rsidRPr="00CA2DB0">
        <w:t xml:space="preserve"> </w:t>
      </w:r>
      <w:r w:rsidR="00CA2DB0">
        <w:t>bei einer Bauteilhöchsttemperatur von 165 °C und hoher Beständigkeit gegenüber thermischer Alterung</w:t>
      </w:r>
      <w:r>
        <w:t xml:space="preserve"> die Anforderungen gemäß AEC-Q200 Grade 1 (-40 °C bis 125 °C Umgebungstemperatur)</w:t>
      </w:r>
      <w:r w:rsidR="00CA2DB0">
        <w:t xml:space="preserve"> und sind somit</w:t>
      </w:r>
      <w:r>
        <w:t xml:space="preserve"> eine gute Wahl für Anwendungen in automobilen und anderen rauen Umgebungen. Sie sind halogenfrei und überzeugen durch RoHS-konforme Kupferanschlüsse mit Zinn-Silber-Beschichtung. Darüber hinaus wird der Brummton durch den verbundartigen Aufbau auf ein Minimum reduziert.</w:t>
      </w:r>
    </w:p>
    <w:p w:rsidR="00D86CE4" w:rsidRPr="00984308" w:rsidRDefault="000A4BC0" w:rsidP="00984308">
      <w:pPr>
        <w:spacing w:line="280" w:lineRule="auto"/>
        <w:rPr>
          <w:szCs w:val="24"/>
        </w:rPr>
      </w:pPr>
      <w:r>
        <w:t xml:space="preserve">Wie bei allen Bauelementen von Coilcraft können auch für die Baureihe XGL4020 kostenlose Testmuster auf </w:t>
      </w:r>
      <w:hyperlink r:id="rId6" w:history="1">
        <w:r>
          <w:rPr>
            <w:rStyle w:val="Hyperlink"/>
          </w:rPr>
          <w:t>www.coilcraft.com</w:t>
        </w:r>
      </w:hyperlink>
      <w:r>
        <w:t xml:space="preserve"> bestellt werden.  Für weiterführende Informationen wenden Sie sich bitte </w:t>
      </w:r>
      <w:r w:rsidR="00984308" w:rsidRPr="000778F5">
        <w:rPr>
          <w:szCs w:val="24"/>
        </w:rPr>
        <w:t xml:space="preserve">an Jeannot Preuner, +49-173 369 2238, </w:t>
      </w:r>
      <w:hyperlink r:id="rId7" w:history="1">
        <w:r w:rsidR="00984308" w:rsidRPr="000778F5">
          <w:rPr>
            <w:rStyle w:val="Hyperlink"/>
            <w:szCs w:val="24"/>
          </w:rPr>
          <w:t>jeannotp@coilcraft-europe.com</w:t>
        </w:r>
      </w:hyperlink>
      <w:r w:rsidR="00984308" w:rsidRPr="000778F5">
        <w:rPr>
          <w:szCs w:val="24"/>
        </w:rPr>
        <w:t xml:space="preserve"> oder Dr. Georg </w:t>
      </w:r>
      <w:r w:rsidR="00984308">
        <w:rPr>
          <w:szCs w:val="24"/>
        </w:rPr>
        <w:t xml:space="preserve">Hetzendorf, +49 171 207 0005, </w:t>
      </w:r>
      <w:hyperlink r:id="rId8" w:history="1">
        <w:r w:rsidR="00984308" w:rsidRPr="000778F5">
          <w:rPr>
            <w:rStyle w:val="Hyperlink"/>
            <w:szCs w:val="24"/>
          </w:rPr>
          <w:t>georgh@coilcraft-europe.com</w:t>
        </w:r>
      </w:hyperlink>
      <w:r w:rsidR="00984308" w:rsidRPr="000778F5">
        <w:rPr>
          <w:szCs w:val="24"/>
        </w:rPr>
        <w:t>.</w:t>
      </w:r>
    </w:p>
    <w:p w:rsidR="003366F9" w:rsidRPr="00336D15" w:rsidRDefault="003366F9" w:rsidP="003366F9">
      <w:pPr>
        <w:rPr>
          <w:b/>
        </w:rPr>
      </w:pPr>
      <w:r>
        <w:rPr>
          <w:b/>
        </w:rPr>
        <w:t>Über Coilcraft</w:t>
      </w:r>
    </w:p>
    <w:p w:rsidR="003366F9" w:rsidRDefault="003366F9" w:rsidP="003366F9">
      <w:r>
        <w:t>Coilcraft mit Hauptsitz in Cary im US-Bundesstaat Illinois ist ein weltmarktführender Anbieter von magnetischen Bauelementen wie hochleistungsfähigen HF-Chipinduktivitäten und Leistungsinduktoren und -transformatoren sowie Filterbausteinen. Coilcraft verfügt nicht nur über eine große Auswahl an Standardbauteilen, sondern entwirft und baut auch kunden- und anwendungsspezifische Sonderinduktivitäten und -transformatoren.</w:t>
      </w:r>
    </w:p>
    <w:p w:rsidR="00593E85" w:rsidRPr="00626087" w:rsidRDefault="003366F9" w:rsidP="004423F3">
      <w:r>
        <w:t>Für viele Entwickler und Einkäufer gehört Coilcraft nicht nur aufgrund der Qualität, der Liefertreue und dem technischen Kundendienst zu den Vorzugslieferanten, sondern auch aufgrund der überlegenen Leistungsdaten unserer Produkte. In unabhängigen Umfragen werden wir von Ingenieuren stets zu demjenigen Unternehmen gewählt, das sie am ehesten einem Freund empfehlen würden.</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37C0C"/>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2348A"/>
    <w:rsid w:val="00233789"/>
    <w:rsid w:val="002371BD"/>
    <w:rsid w:val="0024348A"/>
    <w:rsid w:val="00262412"/>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22746"/>
    <w:rsid w:val="003366F9"/>
    <w:rsid w:val="00336D15"/>
    <w:rsid w:val="00352CB5"/>
    <w:rsid w:val="00354B53"/>
    <w:rsid w:val="00354B83"/>
    <w:rsid w:val="00372F32"/>
    <w:rsid w:val="00391CEC"/>
    <w:rsid w:val="0039519A"/>
    <w:rsid w:val="003C66F1"/>
    <w:rsid w:val="003D0C39"/>
    <w:rsid w:val="003D2206"/>
    <w:rsid w:val="00401EAE"/>
    <w:rsid w:val="004063AA"/>
    <w:rsid w:val="004063C6"/>
    <w:rsid w:val="00412BE2"/>
    <w:rsid w:val="00413B76"/>
    <w:rsid w:val="0042242E"/>
    <w:rsid w:val="00431C34"/>
    <w:rsid w:val="00440565"/>
    <w:rsid w:val="004423F3"/>
    <w:rsid w:val="0044263D"/>
    <w:rsid w:val="0044695E"/>
    <w:rsid w:val="004527C1"/>
    <w:rsid w:val="00452FCD"/>
    <w:rsid w:val="0045396D"/>
    <w:rsid w:val="00460322"/>
    <w:rsid w:val="00460D9B"/>
    <w:rsid w:val="00473680"/>
    <w:rsid w:val="00476098"/>
    <w:rsid w:val="00477DB2"/>
    <w:rsid w:val="00482E7D"/>
    <w:rsid w:val="00483E7F"/>
    <w:rsid w:val="00487F40"/>
    <w:rsid w:val="004A74CD"/>
    <w:rsid w:val="004B1B4C"/>
    <w:rsid w:val="004B45A7"/>
    <w:rsid w:val="004D2661"/>
    <w:rsid w:val="004E3D85"/>
    <w:rsid w:val="004E7E74"/>
    <w:rsid w:val="0050395D"/>
    <w:rsid w:val="00504573"/>
    <w:rsid w:val="005138D7"/>
    <w:rsid w:val="00514451"/>
    <w:rsid w:val="0052111D"/>
    <w:rsid w:val="00522117"/>
    <w:rsid w:val="00525CAB"/>
    <w:rsid w:val="00534536"/>
    <w:rsid w:val="00536198"/>
    <w:rsid w:val="00540CE2"/>
    <w:rsid w:val="00545591"/>
    <w:rsid w:val="00545B49"/>
    <w:rsid w:val="00557048"/>
    <w:rsid w:val="005605D3"/>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37CC"/>
    <w:rsid w:val="007C4A03"/>
    <w:rsid w:val="007C65B8"/>
    <w:rsid w:val="007D27EE"/>
    <w:rsid w:val="007D3992"/>
    <w:rsid w:val="007D46C7"/>
    <w:rsid w:val="007E2851"/>
    <w:rsid w:val="00807047"/>
    <w:rsid w:val="00816501"/>
    <w:rsid w:val="00821F91"/>
    <w:rsid w:val="00824A2E"/>
    <w:rsid w:val="00825BEB"/>
    <w:rsid w:val="00833718"/>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308"/>
    <w:rsid w:val="009847CB"/>
    <w:rsid w:val="00996B05"/>
    <w:rsid w:val="0099761C"/>
    <w:rsid w:val="009A2584"/>
    <w:rsid w:val="009A5BAA"/>
    <w:rsid w:val="009B3756"/>
    <w:rsid w:val="009C2B99"/>
    <w:rsid w:val="009D3DCF"/>
    <w:rsid w:val="009E7980"/>
    <w:rsid w:val="009F3F24"/>
    <w:rsid w:val="00A05EB0"/>
    <w:rsid w:val="00A06F45"/>
    <w:rsid w:val="00A22861"/>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72168"/>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90DEB"/>
    <w:rsid w:val="00C91774"/>
    <w:rsid w:val="00C97C78"/>
    <w:rsid w:val="00CA2DB0"/>
    <w:rsid w:val="00CB1F53"/>
    <w:rsid w:val="00CB32E8"/>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644F"/>
    <w:rsid w:val="00E27D81"/>
    <w:rsid w:val="00E31C33"/>
    <w:rsid w:val="00E459A5"/>
    <w:rsid w:val="00E47B0C"/>
    <w:rsid w:val="00E616A0"/>
    <w:rsid w:val="00E63469"/>
    <w:rsid w:val="00E66AFE"/>
    <w:rsid w:val="00E66F83"/>
    <w:rsid w:val="00E760F1"/>
    <w:rsid w:val="00E93215"/>
    <w:rsid w:val="00EA1115"/>
    <w:rsid w:val="00EA7E5E"/>
    <w:rsid w:val="00EB02F6"/>
    <w:rsid w:val="00ED7172"/>
    <w:rsid w:val="00EE5741"/>
    <w:rsid w:val="00EE62EB"/>
    <w:rsid w:val="00EE7AB5"/>
    <w:rsid w:val="00EF0A98"/>
    <w:rsid w:val="00EF1F34"/>
    <w:rsid w:val="00F01594"/>
    <w:rsid w:val="00F11862"/>
    <w:rsid w:val="00F11C50"/>
    <w:rsid w:val="00F1537F"/>
    <w:rsid w:val="00F17419"/>
    <w:rsid w:val="00F20248"/>
    <w:rsid w:val="00F21FBF"/>
    <w:rsid w:val="00F2252C"/>
    <w:rsid w:val="00F24632"/>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5E05"/>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rgh@coilcraft-europe.com" TargetMode="External"/><Relationship Id="rId3" Type="http://schemas.openxmlformats.org/officeDocument/2006/relationships/settings" Target="settings.xml"/><Relationship Id="rId7" Type="http://schemas.openxmlformats.org/officeDocument/2006/relationships/hyperlink" Target="mailto:jeannotp@coilcraft-europ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ilcraft.com" TargetMode="External"/><Relationship Id="rId5" Type="http://schemas.openxmlformats.org/officeDocument/2006/relationships/hyperlink" Target="http://www.coilcraf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983B7-9F48-4A4E-BCBB-82637F7A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2964</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3</cp:revision>
  <cp:lastPrinted>2016-03-10T18:52:00Z</cp:lastPrinted>
  <dcterms:created xsi:type="dcterms:W3CDTF">2019-02-26T18:53:00Z</dcterms:created>
  <dcterms:modified xsi:type="dcterms:W3CDTF">2019-03-04T15:15:00Z</dcterms:modified>
</cp:coreProperties>
</file>