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sidRPr="00B25A5A">
        <w:rPr>
          <w:rFonts w:ascii="Arial Black" w:hAnsi="Arial Black"/>
        </w:rPr>
        <w:t>PRESS RELEASE</w:t>
      </w:r>
    </w:p>
    <w:p w:rsidR="009058F5" w:rsidRDefault="00780D40" w:rsidP="00AC36F7">
      <w:pPr>
        <w:spacing w:after="360"/>
      </w:pPr>
      <w:r>
        <w:t xml:space="preserve">May </w:t>
      </w:r>
      <w:r w:rsidR="000627D1">
        <w:t>23</w:t>
      </w:r>
      <w:r w:rsidR="00391CEC">
        <w:t>, 201</w:t>
      </w:r>
      <w:r w:rsidR="004B318D">
        <w:t>9</w:t>
      </w:r>
      <w:bookmarkStart w:id="0" w:name="_GoBack"/>
      <w:bookmarkEnd w:id="0"/>
    </w:p>
    <w:p w:rsidR="00A267D5" w:rsidRDefault="00A267D5" w:rsidP="00383C2D">
      <w:pPr>
        <w:rPr>
          <w:b/>
        </w:rPr>
      </w:pPr>
      <w:r>
        <w:rPr>
          <w:b/>
        </w:rPr>
        <w:t xml:space="preserve">Coilcraft Introduces New High-inductance Shielded Power Inductors </w:t>
      </w:r>
    </w:p>
    <w:p w:rsidR="00383C2D" w:rsidRDefault="00C30C28" w:rsidP="00383C2D">
      <w:r>
        <w:t>Cary, IL</w:t>
      </w:r>
      <w:r w:rsidR="009058F5">
        <w:t xml:space="preserve">, USA </w:t>
      </w:r>
      <w:r w:rsidR="00383C2D">
        <w:t xml:space="preserve">— </w:t>
      </w:r>
      <w:r w:rsidR="00383C2D" w:rsidRPr="00383C2D">
        <w:t>Coilcraft’s</w:t>
      </w:r>
      <w:r w:rsidR="00383C2D">
        <w:t xml:space="preserve"> new </w:t>
      </w:r>
      <w:hyperlink r:id="rId5" w:history="1">
        <w:r w:rsidR="00383C2D" w:rsidRPr="00264964">
          <w:rPr>
            <w:rStyle w:val="Hyperlink"/>
          </w:rPr>
          <w:t>XAL7050 Series</w:t>
        </w:r>
      </w:hyperlink>
      <w:r w:rsidR="00383C2D" w:rsidRPr="00383C2D">
        <w:t xml:space="preserve"> </w:t>
      </w:r>
      <w:r w:rsidR="00383C2D">
        <w:t xml:space="preserve">of </w:t>
      </w:r>
      <w:r w:rsidR="00383C2D" w:rsidRPr="00383C2D">
        <w:t>high-temperature power inductors</w:t>
      </w:r>
      <w:r w:rsidR="00383C2D">
        <w:t xml:space="preserve"> </w:t>
      </w:r>
      <w:r w:rsidR="00DD13AF">
        <w:t xml:space="preserve">is available </w:t>
      </w:r>
      <w:r w:rsidR="00A80481">
        <w:t>with</w:t>
      </w:r>
      <w:r w:rsidR="00DD13AF">
        <w:t xml:space="preserve"> </w:t>
      </w:r>
      <w:r w:rsidR="00383C2D">
        <w:t xml:space="preserve">inductance values </w:t>
      </w:r>
      <w:r w:rsidR="00A80481">
        <w:t>from</w:t>
      </w:r>
      <w:r w:rsidR="00383C2D">
        <w:t xml:space="preserve"> 22 </w:t>
      </w:r>
      <w:r w:rsidR="00A80481">
        <w:t>to</w:t>
      </w:r>
      <w:r w:rsidR="00383C2D">
        <w:t xml:space="preserve"> 47 µH</w:t>
      </w:r>
      <w:r w:rsidR="00A80481">
        <w:t xml:space="preserve"> and</w:t>
      </w:r>
      <w:r w:rsidR="00383C2D">
        <w:t xml:space="preserve"> current ratings as high as 5.5 Amps</w:t>
      </w:r>
      <w:r w:rsidR="00A80481">
        <w:t>,</w:t>
      </w:r>
      <w:r w:rsidR="00383C2D">
        <w:t xml:space="preserve"> </w:t>
      </w:r>
      <w:r w:rsidR="00A80481">
        <w:t>with</w:t>
      </w:r>
      <w:r w:rsidR="00383C2D">
        <w:t xml:space="preserve"> low DCR for greater efficiency.</w:t>
      </w:r>
      <w:r w:rsidR="00C94BB7">
        <w:t xml:space="preserve"> For lower inductance values, Coilcraft offers </w:t>
      </w:r>
      <w:r w:rsidR="00A80481">
        <w:t>a</w:t>
      </w:r>
      <w:r w:rsidR="00C94BB7">
        <w:t xml:space="preserve"> lower-profile </w:t>
      </w:r>
      <w:r w:rsidR="00A80481">
        <w:t xml:space="preserve">companion, the </w:t>
      </w:r>
      <w:hyperlink r:id="rId6" w:history="1">
        <w:r w:rsidR="00A80481" w:rsidRPr="00A80481">
          <w:rPr>
            <w:rStyle w:val="Hyperlink"/>
          </w:rPr>
          <w:t>XAL7030</w:t>
        </w:r>
      </w:hyperlink>
      <w:r w:rsidR="00A80481">
        <w:t xml:space="preserve">, </w:t>
      </w:r>
      <w:r w:rsidR="00C94BB7">
        <w:t xml:space="preserve">with </w:t>
      </w:r>
      <w:r w:rsidR="00A80481">
        <w:t xml:space="preserve">an identical footprint and inductance range of </w:t>
      </w:r>
      <w:r w:rsidR="00C94BB7">
        <w:t xml:space="preserve">0.16 </w:t>
      </w:r>
      <w:r w:rsidR="00420F20">
        <w:t>t</w:t>
      </w:r>
      <w:r w:rsidR="00C94BB7">
        <w:t>o 10 µH.</w:t>
      </w:r>
    </w:p>
    <w:p w:rsidR="00383C2D" w:rsidRDefault="00383C2D" w:rsidP="00383C2D">
      <w:r>
        <w:t xml:space="preserve">The </w:t>
      </w:r>
      <w:r w:rsidR="00C94BB7">
        <w:t>XAL7050</w:t>
      </w:r>
      <w:r>
        <w:t xml:space="preserve"> measures just </w:t>
      </w:r>
      <w:r w:rsidR="00C94BB7">
        <w:t>7.2</w:t>
      </w:r>
      <w:r>
        <w:t xml:space="preserve"> x </w:t>
      </w:r>
      <w:r w:rsidR="00C94BB7">
        <w:t>7.5</w:t>
      </w:r>
      <w:r>
        <w:t xml:space="preserve"> x </w:t>
      </w:r>
      <w:r w:rsidR="00C94BB7">
        <w:t>5.</w:t>
      </w:r>
      <w:r>
        <w:t>0</w:t>
      </w:r>
      <w:r w:rsidR="00C94BB7">
        <w:t xml:space="preserve"> </w:t>
      </w:r>
      <w:r>
        <w:t>mm</w:t>
      </w:r>
      <w:r w:rsidR="00C94BB7">
        <w:t xml:space="preserve"> and features a rugged, composite construction that provides magnetic shielding and </w:t>
      </w:r>
      <w:r w:rsidR="00C94BB7" w:rsidRPr="00C94BB7">
        <w:t>minimizes audible buzzing</w:t>
      </w:r>
      <w:r>
        <w:t xml:space="preserve">. </w:t>
      </w:r>
      <w:r w:rsidR="00264964">
        <w:t xml:space="preserve">It is qualified to </w:t>
      </w:r>
      <w:r w:rsidR="00264964" w:rsidRPr="00264964">
        <w:t>AEC-Q200 Grade 1 (−40°C to +125°C)</w:t>
      </w:r>
      <w:r w:rsidR="00264964">
        <w:t xml:space="preserve"> standards and exhibits n</w:t>
      </w:r>
      <w:r w:rsidR="00264964" w:rsidRPr="00264964">
        <w:t>o thermal aging issues</w:t>
      </w:r>
      <w:r w:rsidR="00264964">
        <w:t xml:space="preserve">, making it ideal for automotive and other harsh-environment applications. Soft saturation characteristics allow the XAL7050 to </w:t>
      </w:r>
      <w:r w:rsidR="00264964" w:rsidRPr="00264964">
        <w:t>withstand high current spikes</w:t>
      </w:r>
      <w:r w:rsidR="00264964">
        <w:t>.</w:t>
      </w:r>
    </w:p>
    <w:p w:rsidR="00383C2D" w:rsidRDefault="00264964" w:rsidP="00383C2D">
      <w:r>
        <w:t xml:space="preserve">The XAL7050 </w:t>
      </w:r>
      <w:r w:rsidR="00383C2D">
        <w:t>feature</w:t>
      </w:r>
      <w:r>
        <w:t>s</w:t>
      </w:r>
      <w:r w:rsidR="00383C2D">
        <w:t xml:space="preserve"> </w:t>
      </w:r>
      <w:r w:rsidR="00383C2D" w:rsidRPr="00E11E3E">
        <w:t>RoHS</w:t>
      </w:r>
      <w:r>
        <w:t>-</w:t>
      </w:r>
      <w:r w:rsidR="00383C2D" w:rsidRPr="00E11E3E">
        <w:t>compliant tin-silver (96.5/3.5) over copper</w:t>
      </w:r>
      <w:r w:rsidR="00383C2D" w:rsidRPr="00090D26">
        <w:t xml:space="preserve"> </w:t>
      </w:r>
      <w:r w:rsidR="00383C2D">
        <w:t xml:space="preserve">terminations </w:t>
      </w:r>
      <w:r w:rsidR="00383C2D" w:rsidRPr="00090D26">
        <w:t>and offer</w:t>
      </w:r>
      <w:r w:rsidR="00420F20">
        <w:t>s</w:t>
      </w:r>
      <w:r w:rsidR="00383C2D" w:rsidRPr="00090D26">
        <w:t xml:space="preserve"> a maxi</w:t>
      </w:r>
      <w:r w:rsidR="00383C2D">
        <w:t>mum reflow temperature of 260°C. COTS Plus tin-silver-copper and tin-lead terminations are also available.</w:t>
      </w:r>
    </w:p>
    <w:p w:rsidR="00420F20" w:rsidRDefault="00383C2D" w:rsidP="00420F20">
      <w:r>
        <w:t>As with all Coilcraft parts, free evaluation samples and complete technical specifications for the XAL</w:t>
      </w:r>
      <w:r w:rsidR="00264964">
        <w:t>7050</w:t>
      </w:r>
      <w:r>
        <w:t xml:space="preserve"> are available online at </w:t>
      </w:r>
      <w:hyperlink r:id="rId7" w:history="1">
        <w:r w:rsidR="00264964" w:rsidRPr="00420F20">
          <w:rPr>
            <w:rStyle w:val="Hyperlink"/>
          </w:rPr>
          <w:t>www.coilcraft.com</w:t>
        </w:r>
      </w:hyperlink>
      <w:r w:rsidR="00264964" w:rsidRPr="00264964">
        <w:t>.</w:t>
      </w:r>
      <w:r w:rsidR="00264964">
        <w:t xml:space="preserve"> </w:t>
      </w:r>
      <w:r w:rsidR="00420F20">
        <w:t xml:space="preserve">Parts are available from stock and </w:t>
      </w:r>
      <w:proofErr w:type="gramStart"/>
      <w:r w:rsidR="00420F20">
        <w:t>can be ordered</w:t>
      </w:r>
      <w:proofErr w:type="gramEnd"/>
      <w:r w:rsidR="00420F20">
        <w:t xml:space="preserve"> online at </w:t>
      </w:r>
      <w:hyperlink r:id="rId8" w:history="1">
        <w:r w:rsidR="00420F20">
          <w:rPr>
            <w:rStyle w:val="Hyperlink"/>
          </w:rPr>
          <w:t>buy.coilcraft.com</w:t>
        </w:r>
      </w:hyperlink>
      <w:r w:rsidR="00420F20">
        <w:t xml:space="preserve"> or by calling </w:t>
      </w:r>
      <w:hyperlink r:id="rId9" w:history="1">
        <w:r w:rsidR="00420F20" w:rsidRPr="0004594D">
          <w:rPr>
            <w:rStyle w:val="Hyperlink"/>
          </w:rPr>
          <w:t>Coilcraft sales</w:t>
        </w:r>
      </w:hyperlink>
      <w:r w:rsidR="00420F20">
        <w:t xml:space="preserve">. </w:t>
      </w:r>
    </w:p>
    <w:p w:rsidR="00420F20" w:rsidRDefault="00420F20" w:rsidP="00420F20">
      <w:pPr>
        <w:pBdr>
          <w:bottom w:val="thinThickThinMediumGap" w:sz="18" w:space="1" w:color="auto"/>
        </w:pBdr>
      </w:pPr>
      <w:r>
        <w:t xml:space="preserve">For more information about the XAL7050 Series, contact Len Crane, +1-847-639-6400, </w:t>
      </w:r>
      <w:hyperlink r:id="rId10" w:history="1">
        <w:r w:rsidRPr="009F2091">
          <w:rPr>
            <w:rStyle w:val="Hyperlink"/>
          </w:rPr>
          <w:t>lcrane@coilcraft.com</w:t>
        </w:r>
      </w:hyperlink>
      <w:r>
        <w:t>.</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27D1"/>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2348A"/>
    <w:rsid w:val="00233789"/>
    <w:rsid w:val="002371BD"/>
    <w:rsid w:val="0024348A"/>
    <w:rsid w:val="00262412"/>
    <w:rsid w:val="00263111"/>
    <w:rsid w:val="00264964"/>
    <w:rsid w:val="0029314D"/>
    <w:rsid w:val="0029582A"/>
    <w:rsid w:val="002A128B"/>
    <w:rsid w:val="002B6D4A"/>
    <w:rsid w:val="002C2B9C"/>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72F32"/>
    <w:rsid w:val="00383C2D"/>
    <w:rsid w:val="00391CEC"/>
    <w:rsid w:val="0039519A"/>
    <w:rsid w:val="003C66F1"/>
    <w:rsid w:val="003D0C39"/>
    <w:rsid w:val="003D2206"/>
    <w:rsid w:val="00401EAE"/>
    <w:rsid w:val="004063AA"/>
    <w:rsid w:val="004063C6"/>
    <w:rsid w:val="00412BE2"/>
    <w:rsid w:val="00413B76"/>
    <w:rsid w:val="00420F20"/>
    <w:rsid w:val="0042242E"/>
    <w:rsid w:val="00431C34"/>
    <w:rsid w:val="00440565"/>
    <w:rsid w:val="004423F3"/>
    <w:rsid w:val="0044263D"/>
    <w:rsid w:val="0044695E"/>
    <w:rsid w:val="004527C1"/>
    <w:rsid w:val="00452FCD"/>
    <w:rsid w:val="0045396D"/>
    <w:rsid w:val="00460322"/>
    <w:rsid w:val="00460D9B"/>
    <w:rsid w:val="00473680"/>
    <w:rsid w:val="00476098"/>
    <w:rsid w:val="00477DB2"/>
    <w:rsid w:val="00482E7D"/>
    <w:rsid w:val="00483E7F"/>
    <w:rsid w:val="00487F40"/>
    <w:rsid w:val="004A74CD"/>
    <w:rsid w:val="004B1B4C"/>
    <w:rsid w:val="004B318D"/>
    <w:rsid w:val="004B45A7"/>
    <w:rsid w:val="004D2661"/>
    <w:rsid w:val="004E3D85"/>
    <w:rsid w:val="004E7E74"/>
    <w:rsid w:val="0050395D"/>
    <w:rsid w:val="00504573"/>
    <w:rsid w:val="005138D7"/>
    <w:rsid w:val="00514451"/>
    <w:rsid w:val="0052111D"/>
    <w:rsid w:val="00522117"/>
    <w:rsid w:val="00525CAB"/>
    <w:rsid w:val="00534536"/>
    <w:rsid w:val="00536198"/>
    <w:rsid w:val="00540CE2"/>
    <w:rsid w:val="00545B49"/>
    <w:rsid w:val="00557048"/>
    <w:rsid w:val="005605D3"/>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0D40"/>
    <w:rsid w:val="0078586A"/>
    <w:rsid w:val="00793850"/>
    <w:rsid w:val="00795507"/>
    <w:rsid w:val="007B434F"/>
    <w:rsid w:val="007C37CC"/>
    <w:rsid w:val="007C4A03"/>
    <w:rsid w:val="007C65B8"/>
    <w:rsid w:val="007D27EE"/>
    <w:rsid w:val="007D3992"/>
    <w:rsid w:val="007D46C7"/>
    <w:rsid w:val="007E2851"/>
    <w:rsid w:val="00807047"/>
    <w:rsid w:val="00816501"/>
    <w:rsid w:val="00821F91"/>
    <w:rsid w:val="00824A2E"/>
    <w:rsid w:val="00825BEB"/>
    <w:rsid w:val="00833718"/>
    <w:rsid w:val="00845972"/>
    <w:rsid w:val="008519A9"/>
    <w:rsid w:val="008636A2"/>
    <w:rsid w:val="00865826"/>
    <w:rsid w:val="00874AA0"/>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22861"/>
    <w:rsid w:val="00A267D5"/>
    <w:rsid w:val="00A27F90"/>
    <w:rsid w:val="00A4006D"/>
    <w:rsid w:val="00A40E49"/>
    <w:rsid w:val="00A45E4D"/>
    <w:rsid w:val="00A465EE"/>
    <w:rsid w:val="00A4778C"/>
    <w:rsid w:val="00A50BD9"/>
    <w:rsid w:val="00A52A35"/>
    <w:rsid w:val="00A54F0D"/>
    <w:rsid w:val="00A65CB4"/>
    <w:rsid w:val="00A80481"/>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AF5812"/>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34613"/>
    <w:rsid w:val="00C44594"/>
    <w:rsid w:val="00C46C5A"/>
    <w:rsid w:val="00C5502C"/>
    <w:rsid w:val="00C55491"/>
    <w:rsid w:val="00C70BA5"/>
    <w:rsid w:val="00C83D0B"/>
    <w:rsid w:val="00C90DEB"/>
    <w:rsid w:val="00C91774"/>
    <w:rsid w:val="00C94BB7"/>
    <w:rsid w:val="00C97C78"/>
    <w:rsid w:val="00CB1F53"/>
    <w:rsid w:val="00CB32E8"/>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13AF"/>
    <w:rsid w:val="00DD5934"/>
    <w:rsid w:val="00DE54F5"/>
    <w:rsid w:val="00DF195A"/>
    <w:rsid w:val="00DF7F67"/>
    <w:rsid w:val="00E06D4A"/>
    <w:rsid w:val="00E116C3"/>
    <w:rsid w:val="00E11E3E"/>
    <w:rsid w:val="00E17952"/>
    <w:rsid w:val="00E2644F"/>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947E"/>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 w:type="paragraph" w:styleId="Date">
    <w:name w:val="Date"/>
    <w:basedOn w:val="Normal"/>
    <w:next w:val="Normal"/>
    <w:link w:val="DateChar"/>
    <w:uiPriority w:val="99"/>
    <w:semiHidden/>
    <w:unhideWhenUsed/>
    <w:rsid w:val="00AF5812"/>
  </w:style>
  <w:style w:type="character" w:customStyle="1" w:styleId="DateChar">
    <w:name w:val="Date Char"/>
    <w:basedOn w:val="DefaultParagraphFont"/>
    <w:link w:val="Date"/>
    <w:uiPriority w:val="99"/>
    <w:semiHidden/>
    <w:rsid w:val="00AF58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y.coilcraft.com/" TargetMode="External"/><Relationship Id="rId3" Type="http://schemas.openxmlformats.org/officeDocument/2006/relationships/settings" Target="settings.xml"/><Relationship Id="rId7" Type="http://schemas.openxmlformats.org/officeDocument/2006/relationships/hyperlink" Target="https://www.coilcraft.com/xal7050.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xal7030.cfm" TargetMode="External"/><Relationship Id="rId11" Type="http://schemas.openxmlformats.org/officeDocument/2006/relationships/fontTable" Target="fontTable.xml"/><Relationship Id="rId5" Type="http://schemas.openxmlformats.org/officeDocument/2006/relationships/hyperlink" Target="https://www.coilcraft.com/xal7050.cfm" TargetMode="External"/><Relationship Id="rId10" Type="http://schemas.openxmlformats.org/officeDocument/2006/relationships/hyperlink" Target="mailto:lcrane@coilcraft.com" TargetMode="External"/><Relationship Id="rId4" Type="http://schemas.openxmlformats.org/officeDocument/2006/relationships/webSettings" Target="webSettings.xml"/><Relationship Id="rId9" Type="http://schemas.openxmlformats.org/officeDocument/2006/relationships/hyperlink" Target="http://www.coilcraft.com/general/order.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F5AD5-ABDC-406F-B6CE-218DAC2E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2429</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6</cp:revision>
  <cp:lastPrinted>2019-05-16T18:50:00Z</cp:lastPrinted>
  <dcterms:created xsi:type="dcterms:W3CDTF">2019-05-16T16:51:00Z</dcterms:created>
  <dcterms:modified xsi:type="dcterms:W3CDTF">2019-05-16T19:20:00Z</dcterms:modified>
</cp:coreProperties>
</file>