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68A0" w14:textId="4CCA3DA9" w:rsidR="004F4D91" w:rsidRPr="00647CC4" w:rsidRDefault="00D754A1" w:rsidP="004F4D91">
      <w:pPr>
        <w:widowControl w:val="0"/>
        <w:autoSpaceDE w:val="0"/>
        <w:autoSpaceDN w:val="0"/>
        <w:adjustRightInd w:val="0"/>
        <w:rPr>
          <w:rFonts w:eastAsia="PMingLiU" w:cs="Times"/>
          <w:b/>
          <w:bCs/>
          <w:lang w:eastAsia="zh-TW"/>
        </w:rPr>
      </w:pPr>
      <w:r w:rsidRPr="00647CC4">
        <w:rPr>
          <w:rFonts w:eastAsia="PMingLiU" w:cs="MingLiU"/>
          <w:b/>
          <w:bCs/>
          <w:lang w:eastAsia="zh-TW"/>
        </w:rPr>
        <w:t>請立即發</w:t>
      </w:r>
      <w:r w:rsidR="000D5774">
        <w:rPr>
          <w:rFonts w:eastAsia="PMingLiU" w:cs="MingLiU" w:hint="eastAsia"/>
          <w:b/>
          <w:bCs/>
          <w:lang w:eastAsia="zh-TW"/>
        </w:rPr>
        <w:t>佈</w:t>
      </w:r>
      <w:r w:rsidRPr="00647CC4">
        <w:rPr>
          <w:rFonts w:eastAsia="PMingLiU" w:cs="MingLiU"/>
          <w:b/>
          <w:bCs/>
          <w:lang w:eastAsia="zh-TW"/>
        </w:rPr>
        <w:tab/>
      </w:r>
      <w:r w:rsidRPr="00647CC4">
        <w:rPr>
          <w:rFonts w:eastAsia="PMingLiU" w:cs="MingLiU"/>
          <w:b/>
          <w:bCs/>
          <w:lang w:eastAsia="zh-TW"/>
        </w:rPr>
        <w:tab/>
      </w:r>
      <w:r w:rsidRPr="00647CC4">
        <w:rPr>
          <w:rFonts w:eastAsia="PMingLiU" w:cs="MingLiU"/>
          <w:b/>
          <w:bCs/>
          <w:lang w:eastAsia="zh-TW"/>
        </w:rPr>
        <w:tab/>
      </w:r>
      <w:r w:rsidR="004F4D91" w:rsidRPr="00647CC4">
        <w:rPr>
          <w:rFonts w:eastAsia="PMingLiU" w:cs="Times"/>
          <w:b/>
          <w:bCs/>
          <w:lang w:eastAsia="zh-TW"/>
        </w:rPr>
        <w:tab/>
      </w:r>
      <w:r w:rsidR="004F4D91" w:rsidRPr="00647CC4">
        <w:rPr>
          <w:rFonts w:eastAsia="PMingLiU" w:cs="Times"/>
          <w:b/>
          <w:bCs/>
          <w:lang w:eastAsia="zh-TW"/>
        </w:rPr>
        <w:tab/>
      </w:r>
      <w:r w:rsidR="004F4D91" w:rsidRPr="00647CC4">
        <w:rPr>
          <w:rFonts w:eastAsia="PMingLiU" w:cs="Times"/>
          <w:b/>
          <w:bCs/>
          <w:lang w:eastAsia="zh-TW"/>
        </w:rPr>
        <w:tab/>
      </w:r>
      <w:r w:rsidR="008F437E" w:rsidRPr="00F770BA">
        <w:rPr>
          <w:rFonts w:eastAsia="PMingLiU" w:cs="MingLiU" w:hint="eastAsia"/>
          <w:b/>
          <w:bCs/>
          <w:lang w:eastAsia="zh-TW"/>
        </w:rPr>
        <w:t>聯絡</w:t>
      </w:r>
      <w:r w:rsidR="008F437E" w:rsidRPr="00F770BA">
        <w:rPr>
          <w:rFonts w:ascii="SimSun" w:eastAsia="SimSun" w:hAnsi="SimSun" w:cs="MingLiU" w:hint="eastAsia"/>
          <w:b/>
          <w:bCs/>
          <w:lang w:eastAsia="zh-TW"/>
        </w:rPr>
        <w:t>人</w:t>
      </w:r>
    </w:p>
    <w:p w14:paraId="6612E27D" w14:textId="54FBFD4D" w:rsidR="004F4D91" w:rsidRPr="00647CC4" w:rsidRDefault="000016F6" w:rsidP="004F4D91">
      <w:pPr>
        <w:widowControl w:val="0"/>
        <w:autoSpaceDE w:val="0"/>
        <w:autoSpaceDN w:val="0"/>
        <w:adjustRightInd w:val="0"/>
        <w:ind w:left="4320" w:firstLine="720"/>
        <w:rPr>
          <w:rFonts w:eastAsia="PMingLiU" w:cs="Times New Roman"/>
          <w:color w:val="FF0000"/>
          <w:lang w:eastAsia="zh-TW"/>
        </w:rPr>
      </w:pPr>
      <w:r w:rsidRPr="00647CC4">
        <w:rPr>
          <w:rFonts w:eastAsia="PMingLiU" w:cs="Times"/>
          <w:lang w:eastAsia="zh-TW"/>
        </w:rPr>
        <w:t>Matt Burns</w:t>
      </w:r>
    </w:p>
    <w:p w14:paraId="7D87CAF8" w14:textId="3B07BCD1" w:rsidR="004F4D91" w:rsidRPr="00647CC4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eastAsia="PMingLiU" w:cs="Times New Roman"/>
          <w:color w:val="FF0000"/>
          <w:lang w:eastAsia="zh-TW"/>
        </w:rPr>
      </w:pPr>
      <w:r w:rsidRPr="00647CC4">
        <w:rPr>
          <w:rFonts w:eastAsia="PMingLiU" w:cs="Times"/>
          <w:color w:val="FF0000"/>
          <w:lang w:eastAsia="zh-TW"/>
        </w:rPr>
        <w:tab/>
      </w:r>
      <w:hyperlink r:id="rId8" w:history="1">
        <w:r w:rsidR="000016F6" w:rsidRPr="00647CC4">
          <w:rPr>
            <w:rStyle w:val="Hyperlink"/>
            <w:rFonts w:eastAsia="PMingLiU" w:cs="Times"/>
            <w:lang w:eastAsia="zh-TW"/>
          </w:rPr>
          <w:t>matthew.burns@samtec.com</w:t>
        </w:r>
      </w:hyperlink>
    </w:p>
    <w:p w14:paraId="5D828C12" w14:textId="2B93C6F3" w:rsidR="004F4D91" w:rsidRPr="00647CC4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eastAsia="PMingLiU" w:cs="Times"/>
          <w:lang w:eastAsia="zh-TW"/>
        </w:rPr>
      </w:pPr>
      <w:r w:rsidRPr="00647CC4">
        <w:rPr>
          <w:rFonts w:eastAsia="PMingLiU" w:cs="Times"/>
          <w:color w:val="FF0000"/>
          <w:lang w:eastAsia="zh-TW"/>
        </w:rPr>
        <w:tab/>
      </w:r>
      <w:r w:rsidR="000016F6" w:rsidRPr="00647CC4">
        <w:rPr>
          <w:rFonts w:eastAsia="PMingLiU" w:cs="Times"/>
          <w:lang w:eastAsia="zh-TW"/>
        </w:rPr>
        <w:t>812-944-6733</w:t>
      </w:r>
    </w:p>
    <w:p w14:paraId="399D6405" w14:textId="77777777" w:rsidR="004F4D91" w:rsidRPr="00647CC4" w:rsidRDefault="004F4D91" w:rsidP="00722338">
      <w:pPr>
        <w:rPr>
          <w:rFonts w:eastAsia="PMingLiU"/>
          <w:b/>
          <w:lang w:eastAsia="zh-TW"/>
        </w:rPr>
      </w:pPr>
    </w:p>
    <w:p w14:paraId="4574FAC2" w14:textId="6166DE27" w:rsidR="00722338" w:rsidRPr="00647CC4" w:rsidRDefault="00722338" w:rsidP="00927277">
      <w:pPr>
        <w:rPr>
          <w:rFonts w:eastAsia="PMingLiU"/>
          <w:b/>
          <w:lang w:eastAsia="zh-TW"/>
        </w:rPr>
      </w:pPr>
      <w:r w:rsidRPr="00647CC4">
        <w:rPr>
          <w:rFonts w:eastAsia="PMingLiU"/>
          <w:b/>
          <w:lang w:eastAsia="zh-TW"/>
        </w:rPr>
        <w:t>[SAMTEC LOGO]</w:t>
      </w:r>
      <w:r w:rsidR="00047600" w:rsidRPr="00647CC4">
        <w:rPr>
          <w:rFonts w:eastAsia="PMingLiU"/>
          <w:b/>
          <w:lang w:eastAsia="zh-TW"/>
        </w:rPr>
        <w:tab/>
      </w:r>
      <w:r w:rsidR="00047600" w:rsidRPr="00647CC4">
        <w:rPr>
          <w:rFonts w:eastAsia="PMingLiU"/>
          <w:b/>
          <w:lang w:eastAsia="zh-TW"/>
        </w:rPr>
        <w:tab/>
      </w:r>
      <w:r w:rsidR="00047600" w:rsidRPr="00647CC4">
        <w:rPr>
          <w:rFonts w:eastAsia="PMingLiU"/>
          <w:b/>
          <w:lang w:eastAsia="zh-TW"/>
        </w:rPr>
        <w:tab/>
      </w:r>
      <w:r w:rsidR="00047600" w:rsidRPr="00647CC4">
        <w:rPr>
          <w:rFonts w:eastAsia="PMingLiU"/>
          <w:b/>
          <w:lang w:eastAsia="zh-TW"/>
        </w:rPr>
        <w:tab/>
      </w:r>
      <w:r w:rsidR="00047600" w:rsidRPr="00647CC4">
        <w:rPr>
          <w:rFonts w:eastAsia="PMingLiU"/>
          <w:b/>
          <w:lang w:eastAsia="zh-TW"/>
        </w:rPr>
        <w:tab/>
      </w:r>
      <w:r w:rsidR="001275EE" w:rsidRPr="00647CC4">
        <w:rPr>
          <w:rFonts w:eastAsia="PMingLiU"/>
          <w:b/>
          <w:lang w:eastAsia="zh-TW"/>
        </w:rPr>
        <w:t>2017</w:t>
      </w:r>
      <w:r w:rsidR="00D754A1" w:rsidRPr="00647CC4">
        <w:rPr>
          <w:rFonts w:eastAsia="PMingLiU" w:cs="MingLiU"/>
          <w:b/>
          <w:lang w:eastAsia="zh-TW"/>
        </w:rPr>
        <w:t>年</w:t>
      </w:r>
      <w:r w:rsidR="00D754A1" w:rsidRPr="00647CC4">
        <w:rPr>
          <w:rFonts w:eastAsia="PMingLiU" w:cs="MingLiU"/>
          <w:b/>
          <w:lang w:eastAsia="zh-TW"/>
        </w:rPr>
        <w:t>9</w:t>
      </w:r>
      <w:r w:rsidR="00D754A1" w:rsidRPr="00647CC4">
        <w:rPr>
          <w:rFonts w:eastAsia="PMingLiU" w:cs="MingLiU"/>
          <w:b/>
          <w:lang w:eastAsia="zh-TW"/>
        </w:rPr>
        <w:t>月</w:t>
      </w:r>
    </w:p>
    <w:p w14:paraId="33C4C655" w14:textId="77777777" w:rsidR="00722338" w:rsidRPr="00647CC4" w:rsidRDefault="00722338" w:rsidP="002D3D34">
      <w:pPr>
        <w:rPr>
          <w:rFonts w:eastAsia="PMingLiU"/>
          <w:lang w:eastAsia="zh-TW"/>
        </w:rPr>
      </w:pPr>
    </w:p>
    <w:p w14:paraId="5C0D69B1" w14:textId="093C98B2" w:rsidR="003E38B6" w:rsidRPr="00647CC4" w:rsidRDefault="00D36665" w:rsidP="00176A3D">
      <w:pPr>
        <w:jc w:val="center"/>
        <w:rPr>
          <w:rFonts w:eastAsia="PMingLiU" w:cs="Arial"/>
          <w:b/>
          <w:shd w:val="clear" w:color="auto" w:fill="FFFFFF"/>
          <w:lang w:eastAsia="zh-TW"/>
        </w:rPr>
      </w:pPr>
      <w:r w:rsidRPr="00647CC4">
        <w:rPr>
          <w:rFonts w:eastAsia="PMingLiU"/>
          <w:b/>
          <w:lang w:eastAsia="zh-TW"/>
        </w:rPr>
        <w:t>Samtec</w:t>
      </w:r>
      <w:bookmarkStart w:id="0" w:name="_Hlk491078256"/>
      <w:r w:rsidR="00F92C7E" w:rsidRPr="001C53E7">
        <w:rPr>
          <w:rFonts w:eastAsia="PMingLiU" w:cs="MingLiU"/>
          <w:b/>
          <w:shd w:val="clear" w:color="auto" w:fill="FFFFFF"/>
          <w:lang w:eastAsia="zh-TW"/>
        </w:rPr>
        <w:t>透過</w:t>
      </w:r>
      <w:r w:rsidR="00F92C7E" w:rsidRPr="00647CC4">
        <w:rPr>
          <w:rFonts w:eastAsia="PMingLiU" w:cs="MingLiU"/>
          <w:b/>
          <w:shd w:val="clear" w:color="auto" w:fill="FFFFFF"/>
          <w:lang w:eastAsia="zh-TW"/>
        </w:rPr>
        <w:t>新</w:t>
      </w:r>
      <w:bookmarkEnd w:id="0"/>
      <w:r w:rsidR="00077EF0" w:rsidRPr="00647CC4">
        <w:rPr>
          <w:rFonts w:eastAsia="PMingLiU" w:cs="MingLiU"/>
          <w:b/>
          <w:shd w:val="clear" w:color="auto" w:fill="FFFFFF"/>
          <w:lang w:eastAsia="zh-TW"/>
        </w:rPr>
        <w:t>直接配接正交</w:t>
      </w:r>
      <w:r w:rsidR="00FB466F" w:rsidRPr="00647CC4">
        <w:rPr>
          <w:rFonts w:eastAsia="PMingLiU" w:cs="MingLiU"/>
          <w:b/>
          <w:shd w:val="clear" w:color="auto" w:fill="FFFFFF"/>
          <w:lang w:eastAsia="zh-TW"/>
        </w:rPr>
        <w:t xml:space="preserve"> </w:t>
      </w:r>
      <w:r w:rsidR="00FB466F" w:rsidRPr="00647CC4">
        <w:rPr>
          <w:rFonts w:eastAsia="PMingLiU" w:cs="Arial"/>
          <w:b/>
          <w:shd w:val="clear" w:color="auto" w:fill="FFFFFF"/>
          <w:lang w:eastAsia="zh-TW"/>
        </w:rPr>
        <w:t xml:space="preserve">(DMO) </w:t>
      </w:r>
      <w:r w:rsidR="00F92C7E" w:rsidRPr="00647CC4">
        <w:rPr>
          <w:rFonts w:eastAsia="PMingLiU" w:cs="MingLiU"/>
          <w:b/>
          <w:shd w:val="clear" w:color="auto" w:fill="FFFFFF"/>
          <w:lang w:eastAsia="zh-TW"/>
        </w:rPr>
        <w:t>選項</w:t>
      </w:r>
      <w:r w:rsidR="00F92C7E" w:rsidRPr="00647CC4">
        <w:rPr>
          <w:rFonts w:eastAsia="PMingLiU" w:cs="MingLiU"/>
          <w:b/>
          <w:lang w:eastAsia="zh-TW"/>
        </w:rPr>
        <w:t>擴展</w:t>
      </w:r>
      <w:r w:rsidR="00F92C7E" w:rsidRPr="00647CC4">
        <w:rPr>
          <w:rFonts w:eastAsia="PMingLiU"/>
          <w:b/>
          <w:lang w:eastAsia="zh-TW"/>
        </w:rPr>
        <w:t xml:space="preserve"> </w:t>
      </w:r>
      <w:bookmarkStart w:id="1" w:name="_Hlk492911972"/>
      <w:r w:rsidR="00F92C7E" w:rsidRPr="00647CC4">
        <w:rPr>
          <w:rFonts w:eastAsia="PMingLiU" w:cs="Arial"/>
          <w:b/>
          <w:shd w:val="clear" w:color="auto" w:fill="FFFFFF"/>
          <w:lang w:eastAsia="zh-TW"/>
        </w:rPr>
        <w:t xml:space="preserve">ExaMAX® </w:t>
      </w:r>
      <w:r w:rsidR="00F92C7E" w:rsidRPr="00647CC4">
        <w:rPr>
          <w:rFonts w:eastAsia="PMingLiU" w:cs="MingLiU"/>
          <w:b/>
          <w:shd w:val="clear" w:color="auto" w:fill="FFFFFF"/>
          <w:lang w:eastAsia="zh-TW"/>
        </w:rPr>
        <w:t>高速背板連接器系統</w:t>
      </w:r>
      <w:bookmarkEnd w:id="1"/>
    </w:p>
    <w:p w14:paraId="25127F9B" w14:textId="51B613A1" w:rsidR="00D55703" w:rsidRPr="00647CC4" w:rsidRDefault="00D55703" w:rsidP="00176A3D">
      <w:pPr>
        <w:jc w:val="center"/>
        <w:rPr>
          <w:rFonts w:eastAsia="PMingLiU" w:cs="Arial"/>
          <w:b/>
          <w:shd w:val="clear" w:color="auto" w:fill="FFFFFF"/>
          <w:lang w:eastAsia="zh-TW"/>
        </w:rPr>
      </w:pPr>
    </w:p>
    <w:p w14:paraId="48380F32" w14:textId="4F014666" w:rsidR="00926777" w:rsidRPr="00647CC4" w:rsidRDefault="00F92C7E" w:rsidP="00176A3D">
      <w:pPr>
        <w:jc w:val="center"/>
        <w:rPr>
          <w:rFonts w:eastAsia="PMingLiU"/>
          <w:lang w:eastAsia="zh-TW"/>
        </w:rPr>
      </w:pPr>
      <w:r w:rsidRPr="00647CC4">
        <w:rPr>
          <w:rFonts w:eastAsia="PMingLiU" w:cs="MingLiU"/>
          <w:lang w:eastAsia="zh-TW"/>
        </w:rPr>
        <w:t>正交架構提</w:t>
      </w:r>
      <w:r w:rsidR="008A5B34">
        <w:rPr>
          <w:rFonts w:eastAsia="PMingLiU" w:cs="MingLiU" w:hint="eastAsia"/>
          <w:lang w:eastAsia="zh-TW"/>
        </w:rPr>
        <w:t>升</w:t>
      </w:r>
      <w:r w:rsidR="00996DED" w:rsidRPr="00647CC4">
        <w:rPr>
          <w:rFonts w:eastAsia="PMingLiU"/>
          <w:lang w:eastAsia="zh-TW"/>
        </w:rPr>
        <w:t xml:space="preserve"> SI</w:t>
      </w:r>
      <w:r w:rsidRPr="00647CC4">
        <w:rPr>
          <w:rFonts w:eastAsia="PMingLiU" w:cs="MingLiU"/>
          <w:lang w:eastAsia="zh-TW"/>
        </w:rPr>
        <w:t>效能及熱效率</w:t>
      </w:r>
    </w:p>
    <w:p w14:paraId="57CF50DA" w14:textId="77777777" w:rsidR="003F252B" w:rsidRPr="00647CC4" w:rsidRDefault="003F252B" w:rsidP="007B7073">
      <w:pPr>
        <w:rPr>
          <w:rFonts w:eastAsia="PMingLiU"/>
          <w:b/>
          <w:lang w:eastAsia="zh-TW"/>
        </w:rPr>
      </w:pPr>
    </w:p>
    <w:p w14:paraId="7C509C77" w14:textId="5D93C885" w:rsidR="00CE40A0" w:rsidRPr="00647CC4" w:rsidRDefault="00D754A1" w:rsidP="007B5EEA">
      <w:pPr>
        <w:spacing w:before="100" w:beforeAutospacing="1" w:after="100" w:afterAutospacing="1"/>
        <w:rPr>
          <w:rFonts w:eastAsia="PMingLiU"/>
          <w:color w:val="000000" w:themeColor="text1"/>
          <w:lang w:eastAsia="zh-TW"/>
        </w:rPr>
      </w:pPr>
      <w:r w:rsidRPr="00647CC4">
        <w:rPr>
          <w:rFonts w:eastAsia="PMingLiU" w:cs="MingLiU"/>
          <w:b/>
          <w:color w:val="000000" w:themeColor="text1"/>
          <w:lang w:eastAsia="zh-TW"/>
        </w:rPr>
        <w:t>印地安納州新奧爾巴尼</w:t>
      </w:r>
      <w:r w:rsidR="002555D2" w:rsidRPr="00647CC4">
        <w:rPr>
          <w:rFonts w:eastAsia="PMingLiU" w:cs="MingLiU"/>
          <w:b/>
          <w:color w:val="000000" w:themeColor="text1"/>
          <w:lang w:eastAsia="zh-TW"/>
        </w:rPr>
        <w:t>:</w:t>
      </w:r>
      <w:r w:rsidR="00136DB0">
        <w:rPr>
          <w:rFonts w:eastAsia="PMingLiU" w:cs="MingLiU" w:hint="eastAsia"/>
          <w:b/>
          <w:color w:val="000000" w:themeColor="text1"/>
          <w:lang w:eastAsia="zh-TW"/>
        </w:rPr>
        <w:t xml:space="preserve"> </w:t>
      </w:r>
      <w:r w:rsidR="00F23151" w:rsidRPr="00F770BA">
        <w:rPr>
          <w:rFonts w:eastAsia="PMingLiU" w:cs="MingLiU"/>
          <w:color w:val="000000" w:themeColor="text1"/>
          <w:lang w:eastAsia="zh-TW"/>
        </w:rPr>
        <w:t>S</w:t>
      </w:r>
      <w:r w:rsidR="00F23151" w:rsidRPr="00F770BA">
        <w:rPr>
          <w:rFonts w:eastAsia="PMingLiU"/>
          <w:color w:val="000000" w:themeColor="text1"/>
          <w:lang w:eastAsia="zh-TW"/>
        </w:rPr>
        <w:t>amtec</w:t>
      </w:r>
      <w:r w:rsidR="00F23151" w:rsidRPr="00F770BA">
        <w:rPr>
          <w:rFonts w:ascii="SimSun" w:eastAsia="SimSun" w:hAnsi="SimSun" w:hint="eastAsia"/>
          <w:color w:val="000000" w:themeColor="text1"/>
          <w:lang w:eastAsia="zh-TW"/>
        </w:rPr>
        <w:t>是一家</w:t>
      </w:r>
      <w:r w:rsidRPr="00647CC4">
        <w:rPr>
          <w:rFonts w:eastAsia="PMingLiU" w:cs="MingLiU"/>
          <w:color w:val="000000" w:themeColor="text1"/>
          <w:lang w:eastAsia="zh-TW"/>
        </w:rPr>
        <w:t>營收</w:t>
      </w:r>
      <w:r w:rsidR="00136DB0">
        <w:rPr>
          <w:rFonts w:eastAsia="PMingLiU" w:cs="MingLiU" w:hint="eastAsia"/>
          <w:color w:val="000000" w:themeColor="text1"/>
          <w:lang w:eastAsia="zh-TW"/>
        </w:rPr>
        <w:t>達</w:t>
      </w:r>
      <w:r w:rsidRPr="00647CC4">
        <w:rPr>
          <w:rFonts w:eastAsia="PMingLiU" w:cs="MingLiU"/>
          <w:color w:val="000000" w:themeColor="text1"/>
          <w:lang w:eastAsia="zh-TW"/>
        </w:rPr>
        <w:t>6.62</w:t>
      </w:r>
      <w:r w:rsidRPr="00647CC4">
        <w:rPr>
          <w:rFonts w:eastAsia="PMingLiU" w:cs="MingLiU"/>
          <w:color w:val="000000" w:themeColor="text1"/>
          <w:lang w:eastAsia="zh-TW"/>
        </w:rPr>
        <w:t>億美元之多樣化電子互連方案私人控股全球製造商</w:t>
      </w:r>
      <w:r w:rsidR="00F770BA">
        <w:rPr>
          <w:rFonts w:ascii="PMingLiU" w:eastAsia="PMingLiU" w:hAnsi="PMingLiU" w:cs="MingLiU" w:hint="eastAsia"/>
          <w:color w:val="000000" w:themeColor="text1"/>
          <w:lang w:eastAsia="zh-TW"/>
        </w:rPr>
        <w:t>，</w:t>
      </w:r>
      <w:r w:rsidR="002608C0" w:rsidRPr="00647CC4">
        <w:rPr>
          <w:rFonts w:eastAsia="PMingLiU" w:cs="MingLiU"/>
          <w:color w:val="000000" w:themeColor="text1"/>
          <w:lang w:eastAsia="zh-TW"/>
        </w:rPr>
        <w:t>自豪地宣布透過新</w:t>
      </w:r>
      <w:r w:rsidR="002608C0" w:rsidRPr="00647CC4">
        <w:rPr>
          <w:rFonts w:eastAsia="PMingLiU"/>
          <w:color w:val="000000" w:themeColor="text1"/>
          <w:lang w:eastAsia="zh-TW"/>
        </w:rPr>
        <w:t>DMO</w:t>
      </w:r>
      <w:r w:rsidR="002608C0" w:rsidRPr="00647CC4">
        <w:rPr>
          <w:rFonts w:eastAsia="PMingLiU" w:cs="MingLiU"/>
          <w:color w:val="000000" w:themeColor="text1"/>
          <w:lang w:eastAsia="zh-TW"/>
        </w:rPr>
        <w:t>選項擴展</w:t>
      </w:r>
      <w:r w:rsidR="00D25013" w:rsidRPr="00647CC4">
        <w:rPr>
          <w:rFonts w:eastAsia="PMingLiU"/>
          <w:color w:val="000000" w:themeColor="text1"/>
          <w:lang w:eastAsia="zh-TW"/>
        </w:rPr>
        <w:t xml:space="preserve"> ExaMAX® </w:t>
      </w:r>
      <w:r w:rsidR="00136DB0">
        <w:rPr>
          <w:rFonts w:eastAsia="PMingLiU" w:hint="eastAsia"/>
          <w:color w:val="000000" w:themeColor="text1"/>
          <w:lang w:eastAsia="zh-TW"/>
        </w:rPr>
        <w:t>高速背板</w:t>
      </w:r>
      <w:r w:rsidR="002608C0" w:rsidRPr="00647CC4">
        <w:rPr>
          <w:rFonts w:eastAsia="PMingLiU" w:cs="MingLiU"/>
          <w:color w:val="000000" w:themeColor="text1"/>
          <w:lang w:eastAsia="zh-TW"/>
        </w:rPr>
        <w:t>連接器系統</w:t>
      </w:r>
      <w:r w:rsidR="008A5B34">
        <w:rPr>
          <w:rFonts w:eastAsia="PMingLiU" w:cs="MingLiU" w:hint="eastAsia"/>
          <w:color w:val="000000" w:themeColor="text1"/>
          <w:lang w:eastAsia="zh-TW"/>
        </w:rPr>
        <w:t>。</w:t>
      </w:r>
      <w:r w:rsidR="00353BF5" w:rsidRPr="00647CC4">
        <w:rPr>
          <w:rFonts w:eastAsia="PMingLiU"/>
          <w:color w:val="000000" w:themeColor="text1"/>
          <w:lang w:eastAsia="zh-TW"/>
        </w:rPr>
        <w:t>相較於傳統的背板系統</w:t>
      </w:r>
      <w:r w:rsidR="008A5B34">
        <w:rPr>
          <w:rFonts w:eastAsia="PMingLiU" w:hint="eastAsia"/>
          <w:color w:val="000000" w:themeColor="text1"/>
          <w:lang w:eastAsia="zh-TW"/>
        </w:rPr>
        <w:t>，</w:t>
      </w:r>
      <w:r w:rsidR="008A5B34" w:rsidRPr="00C231AE">
        <w:rPr>
          <w:rFonts w:eastAsia="PMingLiU" w:hint="eastAsia"/>
          <w:color w:val="000000" w:themeColor="text1"/>
          <w:lang w:eastAsia="zh-TW"/>
        </w:rPr>
        <w:t>現在</w:t>
      </w:r>
      <w:r w:rsidR="00353BF5" w:rsidRPr="00F23151">
        <w:rPr>
          <w:rFonts w:eastAsia="PMingLiU" w:cs="MingLiU"/>
          <w:color w:val="000000" w:themeColor="text1"/>
          <w:lang w:eastAsia="zh-TW"/>
        </w:rPr>
        <w:t>系統設計者將可</w:t>
      </w:r>
      <w:r w:rsidR="00136DB0" w:rsidRPr="00F23151">
        <w:rPr>
          <w:rFonts w:eastAsia="PMingLiU" w:cs="MingLiU" w:hint="eastAsia"/>
          <w:color w:val="000000" w:themeColor="text1"/>
          <w:lang w:eastAsia="zh-TW"/>
        </w:rPr>
        <w:t>更進一步</w:t>
      </w:r>
      <w:r w:rsidR="00353BF5" w:rsidRPr="00F23151">
        <w:rPr>
          <w:rFonts w:eastAsia="PMingLiU" w:cs="MingLiU"/>
          <w:color w:val="000000" w:themeColor="text1"/>
          <w:lang w:eastAsia="zh-TW"/>
        </w:rPr>
        <w:t>運用</w:t>
      </w:r>
      <w:r w:rsidR="00353BF5" w:rsidRPr="00B04AD6">
        <w:rPr>
          <w:rFonts w:eastAsia="PMingLiU" w:cs="MingLiU"/>
          <w:color w:val="000000" w:themeColor="text1"/>
          <w:lang w:eastAsia="zh-TW"/>
        </w:rPr>
        <w:t>既有</w:t>
      </w:r>
      <w:r w:rsidR="008A5B34">
        <w:rPr>
          <w:rFonts w:eastAsia="PMingLiU" w:cs="MingLiU" w:hint="eastAsia"/>
          <w:color w:val="000000" w:themeColor="text1"/>
          <w:lang w:eastAsia="zh-TW"/>
        </w:rPr>
        <w:t>直接配接正交</w:t>
      </w:r>
      <w:r w:rsidR="00353BF5" w:rsidRPr="00647CC4">
        <w:rPr>
          <w:rFonts w:eastAsia="PMingLiU" w:cs="MingLiU"/>
          <w:color w:val="000000" w:themeColor="text1"/>
          <w:lang w:eastAsia="zh-TW"/>
        </w:rPr>
        <w:t>的優勢</w:t>
      </w:r>
      <w:r w:rsidR="00353BF5" w:rsidRPr="00647CC4">
        <w:rPr>
          <w:rFonts w:eastAsia="PMingLiU"/>
          <w:color w:val="000000" w:themeColor="text1"/>
          <w:lang w:eastAsia="zh-TW"/>
        </w:rPr>
        <w:t xml:space="preserve"> </w:t>
      </w:r>
      <w:r w:rsidR="00353BF5" w:rsidRPr="00647CC4">
        <w:rPr>
          <w:rFonts w:eastAsia="PMingLiU"/>
          <w:color w:val="000000" w:themeColor="text1"/>
          <w:lang w:eastAsia="zh-TW"/>
        </w:rPr>
        <w:t>。</w:t>
      </w:r>
    </w:p>
    <w:p w14:paraId="6ABE44AE" w14:textId="3D6A01F2" w:rsidR="00353BF5" w:rsidRPr="00647CC4" w:rsidRDefault="00CE40A0" w:rsidP="00CE40A0">
      <w:pPr>
        <w:spacing w:before="100" w:beforeAutospacing="1" w:after="100" w:afterAutospacing="1"/>
        <w:rPr>
          <w:rFonts w:eastAsia="PMingLiU" w:cs="Arial"/>
          <w:shd w:val="clear" w:color="auto" w:fill="FFFFFF"/>
          <w:lang w:eastAsia="zh-TW"/>
        </w:rPr>
      </w:pPr>
      <w:r w:rsidRPr="00647CC4">
        <w:rPr>
          <w:rFonts w:eastAsia="PMingLiU" w:cs="Arial"/>
          <w:shd w:val="clear" w:color="auto" w:fill="FFFFFF"/>
          <w:lang w:eastAsia="zh-TW"/>
        </w:rPr>
        <w:t>Samtec</w:t>
      </w:r>
      <w:r w:rsidR="00353BF5" w:rsidRPr="00C231AE">
        <w:rPr>
          <w:rFonts w:eastAsia="PMingLiU" w:cs="Arial"/>
          <w:shd w:val="clear" w:color="auto" w:fill="FFFFFF"/>
          <w:lang w:eastAsia="zh-TW"/>
        </w:rPr>
        <w:t>的新</w:t>
      </w:r>
      <w:r w:rsidRPr="00647CC4">
        <w:rPr>
          <w:rFonts w:eastAsia="PMingLiU" w:cs="Arial"/>
          <w:shd w:val="clear" w:color="auto" w:fill="FFFFFF"/>
          <w:lang w:eastAsia="zh-TW"/>
        </w:rPr>
        <w:t xml:space="preserve">ExaMAX® </w:t>
      </w:r>
      <w:r w:rsidR="00496183" w:rsidRPr="00647CC4">
        <w:rPr>
          <w:rFonts w:eastAsia="PMingLiU" w:cs="Arial"/>
          <w:shd w:val="clear" w:color="auto" w:fill="FFFFFF"/>
          <w:lang w:eastAsia="zh-TW"/>
        </w:rPr>
        <w:t>DMO</w:t>
      </w:r>
      <w:r w:rsidR="00353BF5" w:rsidRPr="00647CC4">
        <w:rPr>
          <w:rFonts w:eastAsia="PMingLiU" w:cs="Arial"/>
          <w:shd w:val="clear" w:color="auto" w:fill="FFFFFF"/>
          <w:lang w:eastAsia="zh-TW"/>
        </w:rPr>
        <w:t>解決方案</w:t>
      </w:r>
      <w:r w:rsidR="00136DB0">
        <w:rPr>
          <w:rFonts w:eastAsia="PMingLiU" w:cs="Arial" w:hint="eastAsia"/>
          <w:shd w:val="clear" w:color="auto" w:fill="FFFFFF"/>
          <w:lang w:eastAsia="zh-TW"/>
        </w:rPr>
        <w:t>透過</w:t>
      </w:r>
      <w:r w:rsidR="00077EF0" w:rsidRPr="00647CC4">
        <w:rPr>
          <w:rFonts w:eastAsia="PMingLiU" w:cs="Arial"/>
          <w:shd w:val="clear" w:color="auto" w:fill="FFFFFF"/>
          <w:lang w:eastAsia="zh-TW"/>
        </w:rPr>
        <w:t>移除中板</w:t>
      </w:r>
      <w:r w:rsidR="00136DB0">
        <w:rPr>
          <w:rFonts w:eastAsia="PMingLiU" w:cs="Arial" w:hint="eastAsia"/>
          <w:shd w:val="clear" w:color="auto" w:fill="FFFFFF"/>
          <w:lang w:eastAsia="zh-TW"/>
        </w:rPr>
        <w:t>來</w:t>
      </w:r>
      <w:r w:rsidR="00353BF5" w:rsidRPr="00647CC4">
        <w:rPr>
          <w:rFonts w:eastAsia="PMingLiU" w:cs="Arial"/>
          <w:shd w:val="clear" w:color="auto" w:fill="FFFFFF"/>
          <w:lang w:eastAsia="zh-TW"/>
        </w:rPr>
        <w:t>為系統設計人員提供靈活性，允許</w:t>
      </w:r>
      <w:r w:rsidR="00715163" w:rsidRPr="00F770BA">
        <w:rPr>
          <w:rFonts w:eastAsia="PMingLiU" w:hint="eastAsia"/>
          <w:color w:val="000000" w:themeColor="text1"/>
          <w:lang w:eastAsia="zh-TW"/>
        </w:rPr>
        <w:t>交換矩陣卡</w:t>
      </w:r>
      <w:r w:rsidR="00353BF5" w:rsidRPr="00647CC4">
        <w:rPr>
          <w:rFonts w:eastAsia="PMingLiU" w:cs="Arial"/>
          <w:shd w:val="clear" w:color="auto" w:fill="FFFFFF"/>
          <w:lang w:eastAsia="zh-TW"/>
        </w:rPr>
        <w:t>和</w:t>
      </w:r>
      <w:r w:rsidR="00136DB0">
        <w:rPr>
          <w:rFonts w:eastAsia="PMingLiU" w:cs="Arial" w:hint="eastAsia"/>
          <w:shd w:val="clear" w:color="auto" w:fill="FFFFFF"/>
          <w:lang w:eastAsia="zh-TW"/>
        </w:rPr>
        <w:t>線卡</w:t>
      </w:r>
      <w:r w:rsidR="00353BF5" w:rsidRPr="00647CC4">
        <w:rPr>
          <w:rFonts w:eastAsia="PMingLiU" w:cs="Arial"/>
          <w:shd w:val="clear" w:color="auto" w:fill="FFFFFF"/>
          <w:lang w:eastAsia="zh-TW"/>
        </w:rPr>
        <w:t>直接配</w:t>
      </w:r>
      <w:r w:rsidR="00077EF0" w:rsidRPr="00647CC4">
        <w:rPr>
          <w:rFonts w:eastAsia="PMingLiU" w:cs="Arial"/>
          <w:shd w:val="clear" w:color="auto" w:fill="FFFFFF"/>
          <w:lang w:eastAsia="zh-TW"/>
        </w:rPr>
        <w:t>接</w:t>
      </w:r>
      <w:r w:rsidR="00353BF5" w:rsidRPr="00647CC4">
        <w:rPr>
          <w:rFonts w:eastAsia="PMingLiU" w:cs="Arial"/>
          <w:shd w:val="clear" w:color="auto" w:fill="FFFFFF"/>
          <w:lang w:eastAsia="zh-TW"/>
        </w:rPr>
        <w:t>。</w:t>
      </w:r>
      <w:r w:rsidR="00077EF0" w:rsidRPr="00647CC4">
        <w:rPr>
          <w:rFonts w:eastAsia="PMingLiU" w:cs="Arial"/>
          <w:shd w:val="clear" w:color="auto" w:fill="FFFFFF"/>
          <w:lang w:eastAsia="zh-TW"/>
        </w:rPr>
        <w:t>此</w:t>
      </w:r>
      <w:r w:rsidR="00353BF5" w:rsidRPr="00647CC4">
        <w:rPr>
          <w:rFonts w:eastAsia="PMingLiU" w:cs="Arial"/>
          <w:shd w:val="clear" w:color="auto" w:fill="FFFFFF"/>
          <w:lang w:eastAsia="zh-TW"/>
        </w:rPr>
        <w:t>種快速</w:t>
      </w:r>
      <w:r w:rsidR="00077EF0" w:rsidRPr="00647CC4">
        <w:rPr>
          <w:rFonts w:eastAsia="PMingLiU" w:cs="Arial"/>
          <w:shd w:val="clear" w:color="auto" w:fill="FFFFFF"/>
          <w:lang w:eastAsia="zh-TW"/>
        </w:rPr>
        <w:t>成</w:t>
      </w:r>
      <w:r w:rsidR="00353BF5" w:rsidRPr="00647CC4">
        <w:rPr>
          <w:rFonts w:eastAsia="PMingLiU" w:cs="Arial"/>
          <w:shd w:val="clear" w:color="auto" w:fill="FFFFFF"/>
          <w:lang w:eastAsia="zh-TW"/>
        </w:rPr>
        <w:t>長的系統架構增加了氣流，並提高整個機箱的熱效率。</w:t>
      </w:r>
      <w:r w:rsidR="00353BF5" w:rsidRPr="00647CC4">
        <w:rPr>
          <w:rFonts w:eastAsia="PMingLiU" w:cs="Arial"/>
          <w:shd w:val="clear" w:color="auto" w:fill="FFFFFF"/>
          <w:lang w:eastAsia="zh-TW"/>
        </w:rPr>
        <w:t xml:space="preserve"> DMO</w:t>
      </w:r>
      <w:r w:rsidR="00353BF5" w:rsidRPr="00647CC4">
        <w:rPr>
          <w:rFonts w:eastAsia="PMingLiU" w:cs="Arial"/>
          <w:shd w:val="clear" w:color="auto" w:fill="FFFFFF"/>
          <w:lang w:eastAsia="zh-TW"/>
        </w:rPr>
        <w:t>解決方案</w:t>
      </w:r>
      <w:r w:rsidR="00077EF0" w:rsidRPr="00647CC4">
        <w:rPr>
          <w:rFonts w:eastAsia="PMingLiU" w:cs="Arial"/>
          <w:shd w:val="clear" w:color="auto" w:fill="FFFFFF"/>
          <w:lang w:eastAsia="zh-TW"/>
        </w:rPr>
        <w:t>透</w:t>
      </w:r>
      <w:r w:rsidR="00353BF5" w:rsidRPr="00647CC4">
        <w:rPr>
          <w:rFonts w:eastAsia="PMingLiU" w:cs="Arial"/>
          <w:shd w:val="clear" w:color="auto" w:fill="FFFFFF"/>
          <w:lang w:eastAsia="zh-TW"/>
        </w:rPr>
        <w:t>過更短的</w:t>
      </w:r>
      <w:r w:rsidR="00077EF0" w:rsidRPr="00647CC4">
        <w:rPr>
          <w:rFonts w:eastAsia="PMingLiU" w:cs="Arial"/>
          <w:shd w:val="clear" w:color="auto" w:fill="FFFFFF"/>
          <w:lang w:eastAsia="zh-TW"/>
        </w:rPr>
        <w:t>佈</w:t>
      </w:r>
      <w:r w:rsidR="00353BF5" w:rsidRPr="00647CC4">
        <w:rPr>
          <w:rFonts w:eastAsia="PMingLiU" w:cs="Arial"/>
          <w:shd w:val="clear" w:color="auto" w:fill="FFFFFF"/>
          <w:lang w:eastAsia="zh-TW"/>
        </w:rPr>
        <w:t>線長度和更少的連接器轉換來增強</w:t>
      </w:r>
      <w:r w:rsidR="00077EF0" w:rsidRPr="00647CC4">
        <w:rPr>
          <w:rFonts w:eastAsia="PMingLiU" w:cs="Arial"/>
          <w:shd w:val="clear" w:color="auto" w:fill="FFFFFF"/>
          <w:lang w:eastAsia="zh-TW"/>
        </w:rPr>
        <w:t>訊</w:t>
      </w:r>
      <w:r w:rsidR="00353BF5" w:rsidRPr="00647CC4">
        <w:rPr>
          <w:rFonts w:eastAsia="PMingLiU" w:cs="Arial"/>
          <w:shd w:val="clear" w:color="auto" w:fill="FFFFFF"/>
          <w:lang w:eastAsia="zh-TW"/>
        </w:rPr>
        <w:t>號完整性，同時簡化系統</w:t>
      </w:r>
      <w:r w:rsidR="00353BF5" w:rsidRPr="00647CC4">
        <w:rPr>
          <w:rFonts w:eastAsia="PMingLiU" w:cs="Arial"/>
          <w:shd w:val="clear" w:color="auto" w:fill="FFFFFF"/>
          <w:lang w:eastAsia="zh-TW"/>
        </w:rPr>
        <w:t>BOM</w:t>
      </w:r>
      <w:r w:rsidR="00353BF5" w:rsidRPr="00647CC4">
        <w:rPr>
          <w:rFonts w:eastAsia="PMingLiU" w:cs="Arial"/>
          <w:shd w:val="clear" w:color="auto" w:fill="FFFFFF"/>
          <w:lang w:eastAsia="zh-TW"/>
        </w:rPr>
        <w:t>並優化系統成本。</w:t>
      </w:r>
      <w:r w:rsidRPr="00647CC4">
        <w:rPr>
          <w:rFonts w:eastAsia="PMingLiU" w:cs="Arial"/>
          <w:shd w:val="clear" w:color="auto" w:fill="FFFFFF"/>
          <w:lang w:eastAsia="zh-TW"/>
        </w:rPr>
        <w:t xml:space="preserve"> </w:t>
      </w:r>
    </w:p>
    <w:p w14:paraId="633468F4" w14:textId="26D986AB" w:rsidR="00077EF0" w:rsidRPr="00647CC4" w:rsidRDefault="00353BF5" w:rsidP="00CE40A0">
      <w:pPr>
        <w:spacing w:before="100" w:beforeAutospacing="1" w:after="100" w:afterAutospacing="1"/>
        <w:rPr>
          <w:rFonts w:eastAsia="PMingLiU" w:cs="Arial"/>
          <w:shd w:val="clear" w:color="auto" w:fill="FFFFFF"/>
          <w:lang w:eastAsia="zh-TW"/>
        </w:rPr>
      </w:pPr>
      <w:r w:rsidRPr="00647CC4">
        <w:rPr>
          <w:rFonts w:eastAsia="PMingLiU" w:cs="Arial"/>
          <w:shd w:val="clear" w:color="auto" w:fill="FFFFFF"/>
          <w:lang w:eastAsia="zh-TW"/>
        </w:rPr>
        <w:t>Samtec</w:t>
      </w:r>
      <w:r w:rsidRPr="00647CC4">
        <w:rPr>
          <w:rFonts w:eastAsia="PMingLiU" w:cs="Arial"/>
          <w:shd w:val="clear" w:color="auto" w:fill="FFFFFF"/>
          <w:lang w:eastAsia="zh-TW"/>
        </w:rPr>
        <w:t>的</w:t>
      </w:r>
      <w:r w:rsidRPr="00647CC4">
        <w:rPr>
          <w:rFonts w:eastAsia="PMingLiU" w:cs="Arial"/>
          <w:shd w:val="clear" w:color="auto" w:fill="FFFFFF"/>
          <w:lang w:eastAsia="zh-TW"/>
        </w:rPr>
        <w:t>ExaMAX®DMO</w:t>
      </w:r>
      <w:r w:rsidRPr="00647CC4">
        <w:rPr>
          <w:rFonts w:eastAsia="PMingLiU" w:cs="Arial"/>
          <w:shd w:val="clear" w:color="auto" w:fill="FFFFFF"/>
          <w:lang w:eastAsia="zh-TW"/>
        </w:rPr>
        <w:t>系統</w:t>
      </w:r>
      <w:r w:rsidR="00077EF0" w:rsidRPr="00647CC4">
        <w:rPr>
          <w:rFonts w:eastAsia="PMingLiU" w:cs="Arial"/>
          <w:shd w:val="clear" w:color="auto" w:fill="FFFFFF"/>
          <w:lang w:eastAsia="zh-TW"/>
        </w:rPr>
        <w:t>包含新</w:t>
      </w:r>
      <w:hyperlink r:id="rId9" w:history="1">
        <w:r w:rsidR="00077EF0" w:rsidRPr="00647CC4">
          <w:rPr>
            <w:rStyle w:val="Hyperlink"/>
            <w:rFonts w:eastAsia="PMingLiU" w:cs="Arial"/>
            <w:shd w:val="clear" w:color="auto" w:fill="FFFFFF"/>
            <w:lang w:eastAsia="zh-TW"/>
          </w:rPr>
          <w:t>EBDM-RA</w:t>
        </w:r>
      </w:hyperlink>
      <w:r w:rsidRPr="00647CC4">
        <w:rPr>
          <w:rFonts w:eastAsia="PMingLiU" w:cs="Arial"/>
          <w:shd w:val="clear" w:color="auto" w:fill="FFFFFF"/>
          <w:lang w:eastAsia="zh-TW"/>
        </w:rPr>
        <w:t>系列</w:t>
      </w:r>
      <w:r w:rsidR="00077EF0" w:rsidRPr="00647CC4">
        <w:rPr>
          <w:rFonts w:eastAsia="PMingLiU" w:cs="Arial"/>
          <w:shd w:val="clear" w:color="auto" w:fill="FFFFFF"/>
          <w:lang w:eastAsia="zh-TW"/>
        </w:rPr>
        <w:t>，</w:t>
      </w:r>
      <w:r w:rsidR="00077EF0" w:rsidRPr="00DC7BA5">
        <w:rPr>
          <w:rFonts w:eastAsia="PMingLiU" w:cs="Arial"/>
          <w:shd w:val="clear" w:color="auto" w:fill="FFFFFF"/>
          <w:lang w:eastAsia="zh-TW"/>
        </w:rPr>
        <w:t>可與</w:t>
      </w:r>
      <w:r w:rsidR="008A5B34" w:rsidRPr="00DC7BA5">
        <w:rPr>
          <w:rFonts w:eastAsia="PMingLiU" w:cs="Arial" w:hint="eastAsia"/>
          <w:shd w:val="clear" w:color="auto" w:fill="FFFFFF"/>
          <w:lang w:eastAsia="zh-TW"/>
        </w:rPr>
        <w:t>現有的</w:t>
      </w:r>
      <w:hyperlink r:id="rId10" w:history="1">
        <w:r w:rsidR="00077EF0" w:rsidRPr="00647CC4">
          <w:rPr>
            <w:rStyle w:val="Hyperlink"/>
            <w:rFonts w:eastAsia="PMingLiU" w:cs="Arial"/>
            <w:shd w:val="clear" w:color="auto" w:fill="FFFFFF"/>
            <w:lang w:eastAsia="zh-TW"/>
          </w:rPr>
          <w:t>EBTF-RA</w:t>
        </w:r>
      </w:hyperlink>
      <w:r w:rsidR="008A5B34">
        <w:rPr>
          <w:rFonts w:eastAsia="PMingLiU" w:cs="Arial" w:hint="eastAsia"/>
          <w:shd w:val="clear" w:color="auto" w:fill="FFFFFF"/>
          <w:lang w:eastAsia="zh-TW"/>
        </w:rPr>
        <w:t>系列直接</w:t>
      </w:r>
      <w:r w:rsidR="00077EF0" w:rsidRPr="00647CC4">
        <w:rPr>
          <w:rFonts w:eastAsia="PMingLiU" w:cs="Arial"/>
          <w:shd w:val="clear" w:color="auto" w:fill="FFFFFF"/>
          <w:lang w:eastAsia="zh-TW"/>
        </w:rPr>
        <w:t>接</w:t>
      </w:r>
      <w:r w:rsidRPr="00647CC4">
        <w:rPr>
          <w:rFonts w:eastAsia="PMingLiU" w:cs="Arial"/>
          <w:shd w:val="clear" w:color="auto" w:fill="FFFFFF"/>
          <w:lang w:eastAsia="zh-TW"/>
        </w:rPr>
        <w:t>配。目前</w:t>
      </w:r>
      <w:r w:rsidR="00077EF0" w:rsidRPr="00647CC4">
        <w:rPr>
          <w:rFonts w:eastAsia="PMingLiU" w:cs="Arial"/>
          <w:shd w:val="clear" w:color="auto" w:fill="FFFFFF"/>
          <w:lang w:eastAsia="zh-TW"/>
        </w:rPr>
        <w:t>提供</w:t>
      </w:r>
      <w:r w:rsidRPr="00647CC4">
        <w:rPr>
          <w:rFonts w:eastAsia="PMingLiU" w:cs="Arial"/>
          <w:shd w:val="clear" w:color="auto" w:fill="FFFFFF"/>
          <w:lang w:eastAsia="zh-TW"/>
        </w:rPr>
        <w:t>6</w:t>
      </w:r>
      <w:r w:rsidRPr="00647CC4">
        <w:rPr>
          <w:rFonts w:eastAsia="PMingLiU" w:cs="Arial"/>
          <w:shd w:val="clear" w:color="auto" w:fill="FFFFFF"/>
          <w:lang w:eastAsia="zh-TW"/>
        </w:rPr>
        <w:t>對</w:t>
      </w:r>
      <w:r w:rsidRPr="00647CC4">
        <w:rPr>
          <w:rFonts w:eastAsia="PMingLiU" w:cs="Arial"/>
          <w:shd w:val="clear" w:color="auto" w:fill="FFFFFF"/>
          <w:lang w:eastAsia="zh-TW"/>
        </w:rPr>
        <w:t>x 10</w:t>
      </w:r>
      <w:r w:rsidR="00077EF0" w:rsidRPr="00647CC4">
        <w:rPr>
          <w:rFonts w:eastAsia="PMingLiU" w:cs="Arial"/>
          <w:shd w:val="clear" w:color="auto" w:fill="FFFFFF"/>
          <w:lang w:eastAsia="zh-TW"/>
        </w:rPr>
        <w:t>行</w:t>
      </w:r>
      <w:r w:rsidRPr="00647CC4">
        <w:rPr>
          <w:rFonts w:eastAsia="PMingLiU" w:cs="Arial"/>
          <w:shd w:val="clear" w:color="auto" w:fill="FFFFFF"/>
          <w:lang w:eastAsia="zh-TW"/>
        </w:rPr>
        <w:t>和</w:t>
      </w:r>
      <w:r w:rsidRPr="00647CC4">
        <w:rPr>
          <w:rFonts w:eastAsia="PMingLiU" w:cs="Arial"/>
          <w:shd w:val="clear" w:color="auto" w:fill="FFFFFF"/>
          <w:lang w:eastAsia="zh-TW"/>
        </w:rPr>
        <w:t>6</w:t>
      </w:r>
      <w:r w:rsidRPr="00647CC4">
        <w:rPr>
          <w:rFonts w:eastAsia="PMingLiU" w:cs="Arial"/>
          <w:shd w:val="clear" w:color="auto" w:fill="FFFFFF"/>
          <w:lang w:eastAsia="zh-TW"/>
        </w:rPr>
        <w:t>對</w:t>
      </w:r>
      <w:r w:rsidRPr="00647CC4">
        <w:rPr>
          <w:rFonts w:eastAsia="PMingLiU" w:cs="Arial"/>
          <w:shd w:val="clear" w:color="auto" w:fill="FFFFFF"/>
          <w:lang w:eastAsia="zh-TW"/>
        </w:rPr>
        <w:t>x 12</w:t>
      </w:r>
      <w:r w:rsidR="00077EF0" w:rsidRPr="00647CC4">
        <w:rPr>
          <w:rFonts w:eastAsia="PMingLiU" w:cs="Arial"/>
          <w:shd w:val="clear" w:color="auto" w:fill="FFFFFF"/>
          <w:lang w:eastAsia="zh-TW"/>
        </w:rPr>
        <w:t>行</w:t>
      </w:r>
      <w:r w:rsidRPr="00647CC4">
        <w:rPr>
          <w:rFonts w:eastAsia="PMingLiU" w:cs="Arial"/>
          <w:shd w:val="clear" w:color="auto" w:fill="FFFFFF"/>
          <w:lang w:eastAsia="zh-TW"/>
        </w:rPr>
        <w:t>解決方案</w:t>
      </w:r>
      <w:r w:rsidR="00136DB0">
        <w:rPr>
          <w:rFonts w:eastAsia="PMingLiU" w:cs="Arial" w:hint="eastAsia"/>
          <w:shd w:val="clear" w:color="auto" w:fill="FFFFFF"/>
          <w:lang w:eastAsia="zh-TW"/>
        </w:rPr>
        <w:t>，同時也提供了</w:t>
      </w:r>
      <w:r w:rsidRPr="00647CC4">
        <w:rPr>
          <w:rFonts w:eastAsia="PMingLiU" w:cs="Arial"/>
          <w:shd w:val="clear" w:color="auto" w:fill="FFFFFF"/>
          <w:lang w:eastAsia="zh-TW"/>
        </w:rPr>
        <w:t>導</w:t>
      </w:r>
      <w:r w:rsidR="008A5B34">
        <w:rPr>
          <w:rFonts w:eastAsia="PMingLiU" w:cs="Arial" w:hint="eastAsia"/>
          <w:shd w:val="clear" w:color="auto" w:fill="FFFFFF"/>
          <w:lang w:eastAsia="zh-TW"/>
        </w:rPr>
        <w:t>針</w:t>
      </w:r>
      <w:r w:rsidRPr="00647CC4">
        <w:rPr>
          <w:rFonts w:eastAsia="PMingLiU" w:cs="Arial"/>
          <w:shd w:val="clear" w:color="auto" w:fill="FFFFFF"/>
          <w:lang w:eastAsia="zh-TW"/>
        </w:rPr>
        <w:t>和螺絲安裝選項。</w:t>
      </w:r>
      <w:r w:rsidRPr="00647CC4">
        <w:rPr>
          <w:rFonts w:eastAsia="PMingLiU" w:cs="Arial"/>
          <w:shd w:val="clear" w:color="auto" w:fill="FFFFFF"/>
          <w:lang w:eastAsia="zh-TW"/>
        </w:rPr>
        <w:t>6</w:t>
      </w:r>
      <w:r w:rsidRPr="00647CC4">
        <w:rPr>
          <w:rFonts w:eastAsia="PMingLiU" w:cs="Arial"/>
          <w:shd w:val="clear" w:color="auto" w:fill="FFFFFF"/>
          <w:lang w:eastAsia="zh-TW"/>
        </w:rPr>
        <w:t>對</w:t>
      </w:r>
      <w:r w:rsidRPr="00647CC4">
        <w:rPr>
          <w:rFonts w:eastAsia="PMingLiU" w:cs="Arial"/>
          <w:shd w:val="clear" w:color="auto" w:fill="FFFFFF"/>
          <w:lang w:eastAsia="zh-TW"/>
        </w:rPr>
        <w:t>x 6</w:t>
      </w:r>
      <w:r w:rsidR="00077EF0" w:rsidRPr="00647CC4">
        <w:rPr>
          <w:rFonts w:eastAsia="PMingLiU" w:cs="Arial"/>
          <w:shd w:val="clear" w:color="auto" w:fill="FFFFFF"/>
          <w:lang w:eastAsia="zh-TW"/>
        </w:rPr>
        <w:t>行</w:t>
      </w:r>
      <w:r w:rsidRPr="00647CC4">
        <w:rPr>
          <w:rFonts w:eastAsia="PMingLiU" w:cs="Arial"/>
          <w:shd w:val="clear" w:color="auto" w:fill="FFFFFF"/>
          <w:lang w:eastAsia="zh-TW"/>
        </w:rPr>
        <w:t>和</w:t>
      </w:r>
      <w:r w:rsidRPr="00647CC4">
        <w:rPr>
          <w:rFonts w:eastAsia="PMingLiU" w:cs="Arial"/>
          <w:shd w:val="clear" w:color="auto" w:fill="FFFFFF"/>
          <w:lang w:eastAsia="zh-TW"/>
        </w:rPr>
        <w:t>6</w:t>
      </w:r>
      <w:r w:rsidRPr="00647CC4">
        <w:rPr>
          <w:rFonts w:eastAsia="PMingLiU" w:cs="Arial"/>
          <w:shd w:val="clear" w:color="auto" w:fill="FFFFFF"/>
          <w:lang w:eastAsia="zh-TW"/>
        </w:rPr>
        <w:t>對</w:t>
      </w:r>
      <w:r w:rsidRPr="00647CC4">
        <w:rPr>
          <w:rFonts w:eastAsia="PMingLiU" w:cs="Arial"/>
          <w:shd w:val="clear" w:color="auto" w:fill="FFFFFF"/>
          <w:lang w:eastAsia="zh-TW"/>
        </w:rPr>
        <w:t>x 8</w:t>
      </w:r>
      <w:r w:rsidR="00077EF0" w:rsidRPr="00647CC4">
        <w:rPr>
          <w:rFonts w:eastAsia="PMingLiU" w:cs="Arial"/>
          <w:shd w:val="clear" w:color="auto" w:fill="FFFFFF"/>
          <w:lang w:eastAsia="zh-TW"/>
        </w:rPr>
        <w:t>行</w:t>
      </w:r>
      <w:r w:rsidRPr="00647CC4">
        <w:rPr>
          <w:rFonts w:eastAsia="PMingLiU" w:cs="Arial"/>
          <w:shd w:val="clear" w:color="auto" w:fill="FFFFFF"/>
          <w:lang w:eastAsia="zh-TW"/>
        </w:rPr>
        <w:t>選項</w:t>
      </w:r>
      <w:r w:rsidR="00077EF0" w:rsidRPr="00647CC4">
        <w:rPr>
          <w:rFonts w:eastAsia="PMingLiU" w:cs="Arial"/>
          <w:shd w:val="clear" w:color="auto" w:fill="FFFFFF"/>
          <w:lang w:eastAsia="zh-TW"/>
        </w:rPr>
        <w:t>亦</w:t>
      </w:r>
      <w:r w:rsidRPr="00647CC4">
        <w:rPr>
          <w:rFonts w:eastAsia="PMingLiU" w:cs="Arial"/>
          <w:shd w:val="clear" w:color="auto" w:fill="FFFFFF"/>
          <w:lang w:eastAsia="zh-TW"/>
        </w:rPr>
        <w:t>正開發中。</w:t>
      </w:r>
    </w:p>
    <w:p w14:paraId="4DEFDA8B" w14:textId="30EDD4FD" w:rsidR="00077EF0" w:rsidRPr="00647CC4" w:rsidRDefault="00077EF0" w:rsidP="007B5EEA">
      <w:pPr>
        <w:spacing w:before="100" w:beforeAutospacing="1" w:after="100" w:afterAutospacing="1"/>
        <w:rPr>
          <w:rFonts w:eastAsia="PMingLiU" w:cs="Arial"/>
          <w:shd w:val="clear" w:color="auto" w:fill="FFFFFF"/>
          <w:lang w:eastAsia="zh-TW"/>
        </w:rPr>
      </w:pPr>
      <w:r w:rsidRPr="00647CC4">
        <w:rPr>
          <w:rFonts w:eastAsia="PMingLiU"/>
          <w:color w:val="000000" w:themeColor="text1"/>
          <w:lang w:eastAsia="zh-TW"/>
        </w:rPr>
        <w:t>Samtec, Inc.</w:t>
      </w:r>
      <w:r w:rsidR="00353BF5" w:rsidRPr="00647CC4">
        <w:rPr>
          <w:rFonts w:eastAsia="PMingLiU" w:cs="Arial"/>
          <w:shd w:val="clear" w:color="auto" w:fill="FFFFFF"/>
          <w:lang w:eastAsia="zh-TW"/>
        </w:rPr>
        <w:t>背板產品經理</w:t>
      </w:r>
      <w:r w:rsidR="00353BF5" w:rsidRPr="00647CC4">
        <w:rPr>
          <w:rFonts w:eastAsia="PMingLiU" w:cs="Arial"/>
          <w:shd w:val="clear" w:color="auto" w:fill="FFFFFF"/>
          <w:lang w:eastAsia="zh-TW"/>
        </w:rPr>
        <w:t>Jonathan Sprigler</w:t>
      </w:r>
      <w:r w:rsidRPr="00647CC4">
        <w:rPr>
          <w:rFonts w:eastAsia="PMingLiU" w:cs="Arial"/>
          <w:shd w:val="clear" w:color="auto" w:fill="FFFFFF"/>
          <w:lang w:eastAsia="zh-TW"/>
        </w:rPr>
        <w:t>表示：「下一代系統設計人員正迅速</w:t>
      </w:r>
      <w:r w:rsidR="00042204">
        <w:rPr>
          <w:rFonts w:eastAsia="PMingLiU" w:cs="Arial" w:hint="eastAsia"/>
          <w:shd w:val="clear" w:color="auto" w:fill="FFFFFF"/>
          <w:lang w:eastAsia="zh-TW"/>
        </w:rPr>
        <w:t>地</w:t>
      </w:r>
      <w:r w:rsidRPr="00647CC4">
        <w:rPr>
          <w:rFonts w:eastAsia="PMingLiU" w:cs="Arial"/>
          <w:shd w:val="clear" w:color="auto" w:fill="FFFFFF"/>
          <w:lang w:eastAsia="zh-TW"/>
        </w:rPr>
        <w:t>採用</w:t>
      </w:r>
      <w:r w:rsidRPr="00647CC4">
        <w:rPr>
          <w:rFonts w:eastAsia="PMingLiU" w:cs="Arial"/>
          <w:shd w:val="clear" w:color="auto" w:fill="FFFFFF"/>
          <w:lang w:eastAsia="zh-TW"/>
        </w:rPr>
        <w:t>DMO</w:t>
      </w:r>
      <w:r w:rsidRPr="00647CC4">
        <w:rPr>
          <w:rFonts w:eastAsia="PMingLiU" w:cs="Arial"/>
          <w:shd w:val="clear" w:color="auto" w:fill="FFFFFF"/>
          <w:lang w:eastAsia="zh-TW"/>
        </w:rPr>
        <w:t>架構。</w:t>
      </w:r>
      <w:r w:rsidR="000C2463" w:rsidRPr="00F770BA">
        <w:rPr>
          <w:rFonts w:eastAsia="PMingLiU" w:cs="Arial" w:hint="eastAsia"/>
          <w:shd w:val="clear" w:color="auto" w:fill="FFFFFF"/>
          <w:lang w:eastAsia="zh-TW"/>
        </w:rPr>
        <w:t>數據</w:t>
      </w:r>
      <w:r w:rsidRPr="00647CC4">
        <w:rPr>
          <w:rFonts w:eastAsia="PMingLiU" w:cs="Arial"/>
          <w:shd w:val="clear" w:color="auto" w:fill="FFFFFF"/>
          <w:lang w:eastAsia="zh-TW"/>
        </w:rPr>
        <w:t>資料中心之領導設備供應商</w:t>
      </w:r>
      <w:r w:rsidR="005A1B23">
        <w:rPr>
          <w:rFonts w:ascii="PMingLiU" w:eastAsia="PMingLiU" w:hAnsi="PMingLiU" w:cs="Arial" w:hint="eastAsia"/>
          <w:shd w:val="clear" w:color="auto" w:fill="FFFFFF"/>
          <w:lang w:eastAsia="zh-TW"/>
        </w:rPr>
        <w:t>－</w:t>
      </w:r>
      <w:r w:rsidR="00136DB0">
        <w:rPr>
          <w:rFonts w:ascii="PMingLiU" w:eastAsia="PMingLiU" w:hAnsi="PMingLiU" w:cs="Arial" w:hint="eastAsia"/>
          <w:shd w:val="clear" w:color="auto" w:fill="FFFFFF"/>
          <w:lang w:eastAsia="zh-TW"/>
        </w:rPr>
        <w:t xml:space="preserve"> </w:t>
      </w:r>
      <w:r w:rsidR="00042204">
        <w:rPr>
          <w:rFonts w:ascii="PMingLiU" w:eastAsia="PMingLiU" w:hAnsi="PMingLiU" w:cs="Arial" w:hint="eastAsia"/>
          <w:shd w:val="clear" w:color="auto" w:fill="FFFFFF"/>
          <w:lang w:eastAsia="zh-TW"/>
        </w:rPr>
        <w:t>包括</w:t>
      </w:r>
      <w:r w:rsidRPr="00647CC4">
        <w:rPr>
          <w:rFonts w:eastAsia="PMingLiU" w:cs="Arial"/>
          <w:shd w:val="clear" w:color="auto" w:fill="FFFFFF"/>
          <w:lang w:eastAsia="zh-TW"/>
        </w:rPr>
        <w:t>儲</w:t>
      </w:r>
      <w:r w:rsidR="00353BF5" w:rsidRPr="00647CC4">
        <w:rPr>
          <w:rFonts w:eastAsia="PMingLiU" w:cs="Arial"/>
          <w:shd w:val="clear" w:color="auto" w:fill="FFFFFF"/>
          <w:lang w:eastAsia="zh-TW"/>
        </w:rPr>
        <w:t>存</w:t>
      </w:r>
      <w:r w:rsidRPr="00647CC4">
        <w:rPr>
          <w:rFonts w:eastAsia="PMingLiU" w:cs="Arial"/>
          <w:shd w:val="clear" w:color="auto" w:fill="FFFFFF"/>
          <w:lang w:eastAsia="zh-TW"/>
        </w:rPr>
        <w:t>、伺服器、網路等其他應</w:t>
      </w:r>
      <w:r w:rsidR="00353BF5" w:rsidRPr="00647CC4">
        <w:rPr>
          <w:rFonts w:eastAsia="PMingLiU" w:cs="Arial"/>
          <w:shd w:val="clear" w:color="auto" w:fill="FFFFFF"/>
          <w:lang w:eastAsia="zh-TW"/>
        </w:rPr>
        <w:t>用</w:t>
      </w:r>
      <w:r w:rsidR="00136DB0">
        <w:rPr>
          <w:rFonts w:eastAsia="PMingLiU" w:cs="Arial" w:hint="eastAsia"/>
          <w:shd w:val="clear" w:color="auto" w:fill="FFFFFF"/>
          <w:lang w:eastAsia="zh-TW"/>
        </w:rPr>
        <w:t xml:space="preserve"> </w:t>
      </w:r>
      <w:r w:rsidR="005A1B23">
        <w:rPr>
          <w:rFonts w:ascii="PMingLiU" w:eastAsia="PMingLiU" w:hAnsi="PMingLiU" w:cs="Arial" w:hint="eastAsia"/>
          <w:shd w:val="clear" w:color="auto" w:fill="FFFFFF"/>
          <w:lang w:eastAsia="zh-TW"/>
        </w:rPr>
        <w:t>－</w:t>
      </w:r>
      <w:r w:rsidR="00353BF5" w:rsidRPr="00647CC4">
        <w:rPr>
          <w:rFonts w:eastAsia="PMingLiU" w:cs="Arial"/>
          <w:shd w:val="clear" w:color="auto" w:fill="FFFFFF"/>
          <w:lang w:eastAsia="zh-TW"/>
        </w:rPr>
        <w:t xml:space="preserve"> </w:t>
      </w:r>
      <w:r w:rsidR="00353BF5" w:rsidRPr="00647CC4">
        <w:rPr>
          <w:rFonts w:eastAsia="PMingLiU" w:cs="Arial"/>
          <w:shd w:val="clear" w:color="auto" w:fill="FFFFFF"/>
          <w:lang w:eastAsia="zh-TW"/>
        </w:rPr>
        <w:t>正</w:t>
      </w:r>
      <w:r w:rsidR="00647CC4" w:rsidRPr="00647CC4">
        <w:rPr>
          <w:rFonts w:eastAsia="PMingLiU" w:cs="Arial"/>
          <w:shd w:val="clear" w:color="auto" w:fill="FFFFFF"/>
          <w:lang w:eastAsia="zh-TW"/>
        </w:rPr>
        <w:t>透過</w:t>
      </w:r>
      <w:r w:rsidR="00647CC4" w:rsidRPr="00647CC4">
        <w:rPr>
          <w:rFonts w:eastAsia="PMingLiU" w:cs="Arial"/>
          <w:shd w:val="clear" w:color="auto" w:fill="FFFFFF"/>
          <w:lang w:eastAsia="zh-TW"/>
        </w:rPr>
        <w:t>Samtec</w:t>
      </w:r>
      <w:r w:rsidR="00647CC4" w:rsidRPr="00647CC4">
        <w:rPr>
          <w:rFonts w:eastAsia="PMingLiU" w:cs="Arial"/>
          <w:shd w:val="clear" w:color="auto" w:fill="FFFFFF"/>
          <w:lang w:eastAsia="zh-TW"/>
        </w:rPr>
        <w:t>的新型</w:t>
      </w:r>
      <w:r w:rsidR="00647CC4" w:rsidRPr="00647CC4">
        <w:rPr>
          <w:rFonts w:eastAsia="PMingLiU" w:cs="Arial"/>
          <w:shd w:val="clear" w:color="auto" w:fill="FFFFFF"/>
          <w:lang w:eastAsia="zh-TW"/>
        </w:rPr>
        <w:t>EBDM-RA</w:t>
      </w:r>
      <w:r w:rsidR="00647CC4" w:rsidRPr="00647CC4">
        <w:rPr>
          <w:rFonts w:eastAsia="PMingLiU" w:cs="Arial"/>
          <w:shd w:val="clear" w:color="auto" w:fill="FFFFFF"/>
          <w:lang w:eastAsia="zh-TW"/>
        </w:rPr>
        <w:t>系列運</w:t>
      </w:r>
      <w:r w:rsidR="00353BF5" w:rsidRPr="00647CC4">
        <w:rPr>
          <w:rFonts w:eastAsia="PMingLiU" w:cs="Arial"/>
          <w:shd w:val="clear" w:color="auto" w:fill="FFFFFF"/>
          <w:lang w:eastAsia="zh-TW"/>
        </w:rPr>
        <w:t>用</w:t>
      </w:r>
      <w:r w:rsidR="00353BF5" w:rsidRPr="00647CC4">
        <w:rPr>
          <w:rFonts w:eastAsia="PMingLiU" w:cs="Arial"/>
          <w:shd w:val="clear" w:color="auto" w:fill="FFFFFF"/>
          <w:lang w:eastAsia="zh-TW"/>
        </w:rPr>
        <w:t>DMO</w:t>
      </w:r>
      <w:r w:rsidR="00353BF5" w:rsidRPr="00647CC4">
        <w:rPr>
          <w:rFonts w:eastAsia="PMingLiU" w:cs="Arial"/>
          <w:shd w:val="clear" w:color="auto" w:fill="FFFFFF"/>
          <w:lang w:eastAsia="zh-TW"/>
        </w:rPr>
        <w:t>的優勢。</w:t>
      </w:r>
      <w:r w:rsidR="00647CC4" w:rsidRPr="00647CC4">
        <w:rPr>
          <w:rFonts w:eastAsia="PMingLiU" w:cs="Arial"/>
          <w:shd w:val="clear" w:color="auto" w:fill="FFFFFF"/>
          <w:lang w:eastAsia="zh-TW"/>
        </w:rPr>
        <w:t>」</w:t>
      </w:r>
    </w:p>
    <w:p w14:paraId="59B58810" w14:textId="1AF9ECAB" w:rsidR="00472C4C" w:rsidRDefault="00353BF5" w:rsidP="00647CC4">
      <w:pPr>
        <w:spacing w:before="100" w:beforeAutospacing="1" w:after="100" w:afterAutospacing="1"/>
        <w:rPr>
          <w:rFonts w:eastAsia="PMingLiU" w:cs="Arial"/>
          <w:shd w:val="clear" w:color="auto" w:fill="FFFFFF"/>
          <w:lang w:eastAsia="zh-TW"/>
        </w:rPr>
      </w:pPr>
      <w:r w:rsidRPr="00647CC4">
        <w:rPr>
          <w:rFonts w:eastAsia="PMingLiU"/>
          <w:color w:val="000000" w:themeColor="text1"/>
          <w:lang w:eastAsia="zh-TW"/>
        </w:rPr>
        <w:t>S</w:t>
      </w:r>
      <w:r w:rsidRPr="00647CC4">
        <w:rPr>
          <w:rFonts w:eastAsia="PMingLiU" w:cs="Arial"/>
          <w:shd w:val="clear" w:color="auto" w:fill="FFFFFF"/>
          <w:lang w:eastAsia="zh-TW"/>
        </w:rPr>
        <w:t>amtec</w:t>
      </w:r>
      <w:r w:rsidRPr="00647CC4">
        <w:rPr>
          <w:rFonts w:eastAsia="PMingLiU" w:cs="Arial"/>
          <w:shd w:val="clear" w:color="auto" w:fill="FFFFFF"/>
          <w:lang w:eastAsia="zh-TW"/>
        </w:rPr>
        <w:t>的</w:t>
      </w:r>
      <w:hyperlink r:id="rId11" w:history="1">
        <w:r w:rsidR="00647CC4" w:rsidRPr="00647CC4">
          <w:rPr>
            <w:rStyle w:val="Hyperlink"/>
            <w:rFonts w:eastAsia="PMingLiU" w:cs="Arial"/>
            <w:shd w:val="clear" w:color="auto" w:fill="FFFFFF"/>
            <w:lang w:eastAsia="zh-TW"/>
          </w:rPr>
          <w:t>EBDM-RA</w:t>
        </w:r>
      </w:hyperlink>
      <w:r w:rsidRPr="00647CC4">
        <w:rPr>
          <w:rFonts w:eastAsia="PMingLiU" w:cs="Arial"/>
          <w:shd w:val="clear" w:color="auto" w:fill="FFFFFF"/>
          <w:lang w:eastAsia="zh-TW"/>
        </w:rPr>
        <w:t>系列</w:t>
      </w:r>
      <w:r w:rsidR="00647CC4" w:rsidRPr="00647CC4">
        <w:rPr>
          <w:rFonts w:eastAsia="PMingLiU" w:cs="Arial"/>
          <w:shd w:val="clear" w:color="auto" w:fill="FFFFFF"/>
          <w:lang w:eastAsia="zh-TW"/>
        </w:rPr>
        <w:t>為</w:t>
      </w:r>
      <w:r w:rsidRPr="00647CC4">
        <w:rPr>
          <w:rFonts w:eastAsia="PMingLiU" w:cs="Arial"/>
          <w:shd w:val="clear" w:color="auto" w:fill="FFFFFF"/>
          <w:lang w:eastAsia="zh-TW"/>
        </w:rPr>
        <w:t>ExaMAX®</w:t>
      </w:r>
      <w:r w:rsidRPr="00647CC4">
        <w:rPr>
          <w:rFonts w:eastAsia="PMingLiU" w:cs="Arial"/>
          <w:shd w:val="clear" w:color="auto" w:fill="FFFFFF"/>
          <w:lang w:eastAsia="zh-TW"/>
        </w:rPr>
        <w:t>高速背板連接器系統的解決方案</w:t>
      </w:r>
      <w:r w:rsidR="00647CC4" w:rsidRPr="00647CC4">
        <w:rPr>
          <w:rFonts w:eastAsia="PMingLiU" w:cs="Arial"/>
          <w:shd w:val="clear" w:color="auto" w:fill="FFFFFF"/>
          <w:lang w:eastAsia="zh-TW"/>
        </w:rPr>
        <w:t>之一</w:t>
      </w:r>
      <w:r w:rsidRPr="00647CC4">
        <w:rPr>
          <w:rFonts w:eastAsia="PMingLiU" w:cs="Arial"/>
          <w:shd w:val="clear" w:color="auto" w:fill="FFFFFF"/>
          <w:lang w:eastAsia="zh-TW"/>
        </w:rPr>
        <w:t>。</w:t>
      </w:r>
      <w:r w:rsidRPr="00647CC4">
        <w:rPr>
          <w:rFonts w:eastAsia="PMingLiU" w:cs="Arial"/>
          <w:shd w:val="clear" w:color="auto" w:fill="FFFFFF"/>
          <w:lang w:eastAsia="zh-TW"/>
        </w:rPr>
        <w:t xml:space="preserve"> ExaMAX®</w:t>
      </w:r>
      <w:r w:rsidRPr="00647CC4">
        <w:rPr>
          <w:rFonts w:eastAsia="PMingLiU" w:cs="Arial"/>
          <w:shd w:val="clear" w:color="auto" w:fill="FFFFFF"/>
          <w:lang w:eastAsia="zh-TW"/>
        </w:rPr>
        <w:t>系列產品針對速度高達</w:t>
      </w:r>
      <w:r w:rsidRPr="00647CC4">
        <w:rPr>
          <w:rFonts w:eastAsia="PMingLiU" w:cs="Arial"/>
          <w:shd w:val="clear" w:color="auto" w:fill="FFFFFF"/>
          <w:lang w:eastAsia="zh-TW"/>
        </w:rPr>
        <w:t>56 Gbps</w:t>
      </w:r>
      <w:r w:rsidRPr="00647CC4">
        <w:rPr>
          <w:rFonts w:eastAsia="PMingLiU" w:cs="Arial"/>
          <w:shd w:val="clear" w:color="auto" w:fill="FFFFFF"/>
          <w:lang w:eastAsia="zh-TW"/>
        </w:rPr>
        <w:t>（</w:t>
      </w:r>
      <w:r w:rsidRPr="00647CC4">
        <w:rPr>
          <w:rFonts w:eastAsia="PMingLiU" w:cs="Arial"/>
          <w:shd w:val="clear" w:color="auto" w:fill="FFFFFF"/>
          <w:lang w:eastAsia="zh-TW"/>
        </w:rPr>
        <w:t>PAM-4</w:t>
      </w:r>
      <w:r w:rsidRPr="00647CC4">
        <w:rPr>
          <w:rFonts w:eastAsia="PMingLiU" w:cs="Arial"/>
          <w:shd w:val="clear" w:color="auto" w:fill="FFFFFF"/>
          <w:lang w:eastAsia="zh-TW"/>
        </w:rPr>
        <w:t>調</w:t>
      </w:r>
      <w:r w:rsidR="00647CC4" w:rsidRPr="00647CC4">
        <w:rPr>
          <w:rFonts w:eastAsia="PMingLiU" w:cs="Arial"/>
          <w:shd w:val="clear" w:color="auto" w:fill="FFFFFF"/>
          <w:lang w:eastAsia="zh-TW"/>
        </w:rPr>
        <w:t>變</w:t>
      </w:r>
      <w:r w:rsidRPr="00647CC4">
        <w:rPr>
          <w:rFonts w:eastAsia="PMingLiU" w:cs="Arial"/>
          <w:shd w:val="clear" w:color="auto" w:fill="FFFFFF"/>
          <w:lang w:eastAsia="zh-TW"/>
        </w:rPr>
        <w:t>）</w:t>
      </w:r>
      <w:r w:rsidR="00647CC4" w:rsidRPr="00647CC4">
        <w:rPr>
          <w:rFonts w:eastAsia="PMingLiU" w:cs="Arial"/>
          <w:shd w:val="clear" w:color="auto" w:fill="FFFFFF"/>
          <w:lang w:eastAsia="zh-TW"/>
        </w:rPr>
        <w:t>而</w:t>
      </w:r>
      <w:r w:rsidRPr="00647CC4">
        <w:rPr>
          <w:rFonts w:eastAsia="PMingLiU" w:cs="Arial"/>
          <w:shd w:val="clear" w:color="auto" w:fill="FFFFFF"/>
          <w:lang w:eastAsia="zh-TW"/>
        </w:rPr>
        <w:t>優化。</w:t>
      </w:r>
      <w:r w:rsidR="00472C4C" w:rsidRPr="00472C4C">
        <w:rPr>
          <w:rFonts w:eastAsia="PMingLiU" w:cs="Arial" w:hint="eastAsia"/>
          <w:shd w:val="clear" w:color="auto" w:fill="FFFFFF"/>
          <w:lang w:eastAsia="zh-TW"/>
        </w:rPr>
        <w:t>為合乎</w:t>
      </w:r>
      <w:r w:rsidR="00472C4C" w:rsidRPr="00472C4C">
        <w:rPr>
          <w:rFonts w:eastAsia="PMingLiU" w:cs="Arial"/>
          <w:shd w:val="clear" w:color="auto" w:fill="FFFFFF"/>
          <w:lang w:eastAsia="zh-TW"/>
        </w:rPr>
        <w:t>92 Ω</w:t>
      </w:r>
      <w:r w:rsidR="00472C4C" w:rsidRPr="00472C4C">
        <w:rPr>
          <w:rFonts w:eastAsia="PMingLiU" w:cs="Arial" w:hint="eastAsia"/>
          <w:shd w:val="clear" w:color="auto" w:fill="FFFFFF"/>
          <w:lang w:eastAsia="zh-TW"/>
        </w:rPr>
        <w:t>規範及控制連接器內所有幾何變化反射，</w:t>
      </w:r>
      <w:r w:rsidR="00472C4C" w:rsidRPr="00472C4C">
        <w:rPr>
          <w:rFonts w:eastAsia="PMingLiU" w:cs="Arial"/>
          <w:shd w:val="clear" w:color="auto" w:fill="FFFFFF"/>
          <w:lang w:eastAsia="zh-TW"/>
        </w:rPr>
        <w:t>85Ω</w:t>
      </w:r>
      <w:r w:rsidR="00472C4C" w:rsidRPr="00472C4C">
        <w:rPr>
          <w:rFonts w:eastAsia="PMingLiU" w:cs="Arial" w:hint="eastAsia"/>
          <w:shd w:val="clear" w:color="auto" w:fill="FFFFFF"/>
          <w:lang w:eastAsia="zh-TW"/>
        </w:rPr>
        <w:t>和</w:t>
      </w:r>
      <w:r w:rsidR="00472C4C" w:rsidRPr="00472C4C">
        <w:rPr>
          <w:rFonts w:eastAsia="PMingLiU" w:cs="Arial"/>
          <w:shd w:val="clear" w:color="auto" w:fill="FFFFFF"/>
          <w:lang w:eastAsia="zh-TW"/>
        </w:rPr>
        <w:t>100Ω</w:t>
      </w:r>
      <w:r w:rsidR="00472C4C" w:rsidRPr="00472C4C">
        <w:rPr>
          <w:rFonts w:eastAsia="PMingLiU" w:cs="Arial" w:hint="eastAsia"/>
          <w:shd w:val="clear" w:color="auto" w:fill="FFFFFF"/>
          <w:lang w:eastAsia="zh-TW"/>
        </w:rPr>
        <w:t>系統均已達到回波損耗的要求。</w:t>
      </w:r>
    </w:p>
    <w:p w14:paraId="1BA580B5" w14:textId="494BD5D5" w:rsidR="0036366A" w:rsidRDefault="00353BF5" w:rsidP="00647CC4">
      <w:pPr>
        <w:spacing w:before="100" w:beforeAutospacing="1" w:after="100" w:afterAutospacing="1"/>
        <w:rPr>
          <w:rFonts w:eastAsia="PMingLiU"/>
          <w:color w:val="000000" w:themeColor="text1"/>
          <w:lang w:eastAsia="zh-TW"/>
        </w:rPr>
      </w:pPr>
      <w:r w:rsidRPr="00647CC4">
        <w:rPr>
          <w:rFonts w:eastAsia="PMingLiU"/>
          <w:color w:val="000000" w:themeColor="text1"/>
          <w:lang w:eastAsia="zh-TW"/>
        </w:rPr>
        <w:t>ExaMAX®</w:t>
      </w:r>
      <w:r w:rsidR="00042204">
        <w:rPr>
          <w:rFonts w:eastAsia="PMingLiU" w:hint="eastAsia"/>
          <w:color w:val="000000" w:themeColor="text1"/>
          <w:lang w:eastAsia="zh-TW"/>
        </w:rPr>
        <w:t>並</w:t>
      </w:r>
      <w:r w:rsidRPr="00647CC4">
        <w:rPr>
          <w:rFonts w:eastAsia="PMingLiU"/>
          <w:color w:val="000000" w:themeColor="text1"/>
          <w:lang w:eastAsia="zh-TW"/>
        </w:rPr>
        <w:t>具</w:t>
      </w:r>
      <w:r w:rsidR="00042204">
        <w:rPr>
          <w:rFonts w:eastAsia="PMingLiU" w:hint="eastAsia"/>
          <w:color w:val="000000" w:themeColor="text1"/>
          <w:lang w:eastAsia="zh-TW"/>
        </w:rPr>
        <w:t>備</w:t>
      </w:r>
      <w:r w:rsidRPr="00647CC4">
        <w:rPr>
          <w:rFonts w:eastAsia="PMingLiU"/>
          <w:color w:val="000000" w:themeColor="text1"/>
          <w:lang w:eastAsia="zh-TW"/>
        </w:rPr>
        <w:t>業界最低的</w:t>
      </w:r>
      <w:r w:rsidR="0036366A">
        <w:rPr>
          <w:rFonts w:eastAsia="PMingLiU" w:hint="eastAsia"/>
          <w:color w:val="000000" w:themeColor="text1"/>
          <w:lang w:eastAsia="zh-TW"/>
        </w:rPr>
        <w:t>插入</w:t>
      </w:r>
      <w:r w:rsidRPr="00647CC4">
        <w:rPr>
          <w:rFonts w:eastAsia="PMingLiU"/>
          <w:color w:val="000000" w:themeColor="text1"/>
          <w:lang w:eastAsia="zh-TW"/>
        </w:rPr>
        <w:t>力</w:t>
      </w:r>
      <w:r w:rsidR="00042204">
        <w:rPr>
          <w:rFonts w:eastAsia="PMingLiU" w:hint="eastAsia"/>
          <w:color w:val="000000" w:themeColor="text1"/>
          <w:lang w:eastAsia="zh-TW"/>
        </w:rPr>
        <w:t>及</w:t>
      </w:r>
      <w:r w:rsidRPr="00647CC4">
        <w:rPr>
          <w:rFonts w:eastAsia="PMingLiU"/>
          <w:color w:val="000000" w:themeColor="text1"/>
          <w:lang w:eastAsia="zh-TW"/>
        </w:rPr>
        <w:t>極佳的</w:t>
      </w:r>
      <w:r w:rsidR="00647CC4" w:rsidRPr="00647CC4">
        <w:rPr>
          <w:rFonts w:eastAsia="PMingLiU" w:cs="MingLiU"/>
          <w:color w:val="000000" w:themeColor="text1"/>
          <w:lang w:eastAsia="zh-TW"/>
        </w:rPr>
        <w:t>正交</w:t>
      </w:r>
      <w:r w:rsidR="0036366A">
        <w:rPr>
          <w:rFonts w:eastAsia="PMingLiU" w:cs="MingLiU" w:hint="eastAsia"/>
          <w:color w:val="000000" w:themeColor="text1"/>
          <w:lang w:eastAsia="zh-TW"/>
        </w:rPr>
        <w:t>力</w:t>
      </w:r>
      <w:r w:rsidRPr="00647CC4">
        <w:rPr>
          <w:rFonts w:eastAsia="PMingLiU"/>
          <w:color w:val="000000" w:themeColor="text1"/>
          <w:lang w:eastAsia="zh-TW"/>
        </w:rPr>
        <w:t>，符合</w:t>
      </w:r>
      <w:r w:rsidR="005A1B23" w:rsidRPr="005A1B23">
        <w:rPr>
          <w:rFonts w:eastAsia="PMingLiU"/>
          <w:color w:val="000000" w:themeColor="text1"/>
          <w:lang w:eastAsia="zh-TW"/>
        </w:rPr>
        <w:t>Telcordia GR-1217 CORE</w:t>
      </w:r>
      <w:r w:rsidRPr="00647CC4">
        <w:rPr>
          <w:rFonts w:eastAsia="PMingLiU"/>
          <w:color w:val="000000" w:themeColor="text1"/>
          <w:lang w:eastAsia="zh-TW"/>
        </w:rPr>
        <w:t>規</w:t>
      </w:r>
      <w:r w:rsidR="00647CC4" w:rsidRPr="00647CC4">
        <w:rPr>
          <w:rFonts w:eastAsia="PMingLiU" w:cs="MingLiU"/>
          <w:color w:val="000000" w:themeColor="text1"/>
          <w:lang w:eastAsia="zh-TW"/>
        </w:rPr>
        <w:t>範</w:t>
      </w:r>
      <w:r w:rsidRPr="00647CC4">
        <w:rPr>
          <w:rFonts w:eastAsia="PMingLiU"/>
          <w:color w:val="000000" w:themeColor="text1"/>
          <w:lang w:eastAsia="zh-TW"/>
        </w:rPr>
        <w:t>。</w:t>
      </w:r>
      <w:r w:rsidR="0036366A" w:rsidRPr="0036366A">
        <w:rPr>
          <w:rFonts w:eastAsia="PMingLiU" w:hint="eastAsia"/>
          <w:color w:val="000000" w:themeColor="text1"/>
          <w:lang w:eastAsia="zh-TW"/>
        </w:rPr>
        <w:t>因為在任何時候均</w:t>
      </w:r>
      <w:r w:rsidR="00042204">
        <w:rPr>
          <w:rFonts w:eastAsia="PMingLiU" w:hint="eastAsia"/>
          <w:color w:val="000000" w:themeColor="text1"/>
          <w:lang w:eastAsia="zh-TW"/>
        </w:rPr>
        <w:t>具備</w:t>
      </w:r>
      <w:r w:rsidR="0036366A" w:rsidRPr="0036366A">
        <w:rPr>
          <w:rFonts w:eastAsia="PMingLiU" w:hint="eastAsia"/>
          <w:color w:val="000000" w:themeColor="text1"/>
          <w:lang w:eastAsia="zh-TW"/>
        </w:rPr>
        <w:t>可靠的兩個接觸點，即使是傾斜配接時，剩餘短截線的影響會減</w:t>
      </w:r>
      <w:r w:rsidR="00042204">
        <w:rPr>
          <w:rFonts w:eastAsia="PMingLiU" w:hint="eastAsia"/>
          <w:color w:val="000000" w:themeColor="text1"/>
          <w:lang w:eastAsia="zh-TW"/>
        </w:rPr>
        <w:t>至</w:t>
      </w:r>
      <w:r w:rsidR="0036366A" w:rsidRPr="0036366A">
        <w:rPr>
          <w:rFonts w:eastAsia="PMingLiU" w:hint="eastAsia"/>
          <w:color w:val="000000" w:themeColor="text1"/>
          <w:lang w:eastAsia="zh-TW"/>
        </w:rPr>
        <w:t>最小以提升訊號完整度性能。</w:t>
      </w:r>
      <w:r w:rsidR="0036366A" w:rsidRPr="0036366A">
        <w:rPr>
          <w:rFonts w:eastAsia="PMingLiU" w:hint="eastAsia"/>
          <w:color w:val="000000" w:themeColor="text1"/>
          <w:lang w:eastAsia="zh-TW"/>
        </w:rPr>
        <w:t>2.4mm</w:t>
      </w:r>
      <w:r w:rsidR="0036366A" w:rsidRPr="0036366A">
        <w:rPr>
          <w:rFonts w:eastAsia="PMingLiU" w:hint="eastAsia"/>
          <w:color w:val="000000" w:themeColor="text1"/>
          <w:lang w:eastAsia="zh-TW"/>
        </w:rPr>
        <w:t>觸點滑接可提高可靠性，同時兩性配接介面可確保無短截線配接和可靠的</w:t>
      </w:r>
      <w:r w:rsidR="00F770BA">
        <w:rPr>
          <w:rFonts w:eastAsia="PMingLiU" w:hint="eastAsia"/>
          <w:color w:val="000000" w:themeColor="text1"/>
          <w:lang w:eastAsia="zh-TW"/>
        </w:rPr>
        <w:t>對齊</w:t>
      </w:r>
      <w:r w:rsidR="0036366A" w:rsidRPr="0036366A">
        <w:rPr>
          <w:rFonts w:eastAsia="PMingLiU" w:hint="eastAsia"/>
          <w:color w:val="000000" w:themeColor="text1"/>
          <w:lang w:eastAsia="zh-TW"/>
        </w:rPr>
        <w:t>定位。</w:t>
      </w:r>
    </w:p>
    <w:p w14:paraId="1571ECC2" w14:textId="2B0C07A3" w:rsidR="0036366A" w:rsidRDefault="0036366A" w:rsidP="007B5EEA">
      <w:pPr>
        <w:spacing w:before="100" w:beforeAutospacing="1" w:after="100" w:afterAutospacing="1"/>
        <w:rPr>
          <w:rFonts w:eastAsia="PMingLiU"/>
          <w:color w:val="000000" w:themeColor="text1"/>
          <w:lang w:eastAsia="zh-TW"/>
        </w:rPr>
      </w:pPr>
      <w:r w:rsidRPr="0036366A">
        <w:rPr>
          <w:rFonts w:eastAsia="PMingLiU" w:hint="eastAsia"/>
          <w:color w:val="000000" w:themeColor="text1"/>
          <w:lang w:eastAsia="zh-TW"/>
        </w:rPr>
        <w:t>背板系統的特性</w:t>
      </w:r>
      <w:r>
        <w:rPr>
          <w:rFonts w:eastAsia="PMingLiU" w:hint="eastAsia"/>
          <w:color w:val="000000" w:themeColor="text1"/>
          <w:lang w:eastAsia="zh-TW"/>
        </w:rPr>
        <w:t>為</w:t>
      </w:r>
      <w:r w:rsidRPr="0036366A">
        <w:rPr>
          <w:rFonts w:eastAsia="PMingLiU" w:hint="eastAsia"/>
          <w:color w:val="000000" w:themeColor="text1"/>
          <w:lang w:eastAsia="zh-TW"/>
        </w:rPr>
        <w:t>個別訊號晶片，交互式差分對佈線，並以零偏差配置成列。每個晶圓包括一個單件式壓紋基底結構，</w:t>
      </w:r>
      <w:r w:rsidR="00136DB0">
        <w:rPr>
          <w:rFonts w:eastAsia="PMingLiU" w:hint="eastAsia"/>
          <w:color w:val="000000" w:themeColor="text1"/>
          <w:lang w:eastAsia="zh-TW"/>
        </w:rPr>
        <w:t>以</w:t>
      </w:r>
      <w:r w:rsidRPr="0036366A">
        <w:rPr>
          <w:rFonts w:eastAsia="PMingLiU" w:hint="eastAsia"/>
          <w:color w:val="000000" w:themeColor="text1"/>
          <w:lang w:eastAsia="zh-TW"/>
        </w:rPr>
        <w:t>提高隔離度</w:t>
      </w:r>
      <w:r w:rsidR="00136DB0">
        <w:rPr>
          <w:rFonts w:eastAsia="PMingLiU" w:hint="eastAsia"/>
          <w:color w:val="000000" w:themeColor="text1"/>
          <w:lang w:eastAsia="zh-TW"/>
        </w:rPr>
        <w:t>進而</w:t>
      </w:r>
      <w:r w:rsidRPr="0036366A">
        <w:rPr>
          <w:rFonts w:eastAsia="PMingLiU" w:hint="eastAsia"/>
          <w:color w:val="000000" w:themeColor="text1"/>
          <w:lang w:eastAsia="zh-TW"/>
        </w:rPr>
        <w:t>大幅降低串擾。</w:t>
      </w:r>
    </w:p>
    <w:p w14:paraId="1A053337" w14:textId="42907999" w:rsidR="007B5EEA" w:rsidRPr="00647CC4" w:rsidRDefault="00D754A1" w:rsidP="007B5EEA">
      <w:pPr>
        <w:spacing w:before="100" w:beforeAutospacing="1" w:after="100" w:afterAutospacing="1"/>
        <w:rPr>
          <w:rFonts w:eastAsia="PMingLiU" w:cs="Arial"/>
          <w:shd w:val="clear" w:color="auto" w:fill="FFFFFF"/>
          <w:lang w:eastAsia="zh-TW"/>
        </w:rPr>
      </w:pPr>
      <w:r w:rsidRPr="00647CC4">
        <w:rPr>
          <w:rFonts w:eastAsia="PMingLiU" w:cs="MingLiU"/>
          <w:lang w:eastAsia="zh-TW"/>
        </w:rPr>
        <w:t>如需更多資訊，請</w:t>
      </w:r>
      <w:r w:rsidR="001F7BE7">
        <w:rPr>
          <w:rFonts w:eastAsia="PMingLiU" w:cs="MingLiU" w:hint="eastAsia"/>
          <w:lang w:eastAsia="zh-TW"/>
        </w:rPr>
        <w:t>觀看</w:t>
      </w:r>
      <w:r w:rsidR="007B5EEA" w:rsidRPr="00647CC4">
        <w:rPr>
          <w:rFonts w:eastAsia="PMingLiU"/>
        </w:rPr>
        <w:t xml:space="preserve"> “</w:t>
      </w:r>
      <w:bookmarkStart w:id="2" w:name="_Hlk493668552"/>
      <w:r w:rsidR="00EF13BF">
        <w:rPr>
          <w:rFonts w:eastAsia="PMingLiU"/>
          <w:i/>
        </w:rPr>
        <w:fldChar w:fldCharType="begin"/>
      </w:r>
      <w:r w:rsidR="00EF13BF">
        <w:rPr>
          <w:rFonts w:eastAsia="PMingLiU"/>
          <w:i/>
        </w:rPr>
        <w:instrText xml:space="preserve"> HYPERLINK "http://www.eejournal.com/chalk_talks/high-speed-backplane-connectors-drive-56-gbps-and-beyond/" </w:instrText>
      </w:r>
      <w:r w:rsidR="00EF13BF">
        <w:rPr>
          <w:rFonts w:eastAsia="PMingLiU"/>
          <w:i/>
        </w:rPr>
      </w:r>
      <w:r w:rsidR="00EF13BF">
        <w:rPr>
          <w:rFonts w:eastAsia="PMingLiU"/>
          <w:i/>
        </w:rPr>
        <w:fldChar w:fldCharType="separate"/>
      </w:r>
      <w:r w:rsidR="00471587" w:rsidRPr="00EF13BF">
        <w:rPr>
          <w:rStyle w:val="Hyperlink"/>
          <w:rFonts w:eastAsia="PMingLiU"/>
        </w:rPr>
        <w:t>High-Speed Backplane Connectors Drive 56 Gbps and Beyond</w:t>
      </w:r>
      <w:bookmarkEnd w:id="2"/>
      <w:r w:rsidR="00EF13BF">
        <w:rPr>
          <w:rFonts w:eastAsia="PMingLiU"/>
          <w:i/>
        </w:rPr>
        <w:fldChar w:fldCharType="end"/>
      </w:r>
      <w:r w:rsidR="00C5636B" w:rsidRPr="00F770BA">
        <w:rPr>
          <w:rFonts w:ascii="SimSun" w:eastAsia="SimSun" w:hAnsi="SimSun" w:hint="eastAsia"/>
          <w:i/>
          <w:lang w:eastAsia="zh-CN"/>
        </w:rPr>
        <w:t>（高速背板連接器</w:t>
      </w:r>
      <w:r w:rsidR="00473E98" w:rsidRPr="00F770BA">
        <w:rPr>
          <w:rFonts w:ascii="SimSun" w:eastAsia="SimSun" w:hAnsi="SimSun" w:hint="eastAsia"/>
          <w:i/>
          <w:lang w:eastAsia="zh-CN"/>
        </w:rPr>
        <w:t>驅動56 Gbps及更高速</w:t>
      </w:r>
      <w:r w:rsidR="00C5636B" w:rsidRPr="00F770BA">
        <w:rPr>
          <w:rFonts w:ascii="SimSun" w:eastAsia="SimSun" w:hAnsi="SimSun" w:hint="eastAsia"/>
          <w:i/>
          <w:lang w:eastAsia="zh-CN"/>
        </w:rPr>
        <w:t>）</w:t>
      </w:r>
      <w:r w:rsidR="007B5EEA" w:rsidRPr="00F770BA">
        <w:rPr>
          <w:rFonts w:eastAsia="PMingLiU"/>
        </w:rPr>
        <w:t>”</w:t>
      </w:r>
      <w:r w:rsidR="007B5EEA" w:rsidRPr="00647CC4">
        <w:rPr>
          <w:rFonts w:eastAsia="PMingLiU"/>
        </w:rPr>
        <w:t xml:space="preserve"> </w:t>
      </w:r>
      <w:r w:rsidR="001F7BE7">
        <w:rPr>
          <w:rFonts w:eastAsia="PMingLiU" w:hint="eastAsia"/>
          <w:lang w:eastAsia="zh-TW"/>
        </w:rPr>
        <w:t>線上</w:t>
      </w:r>
      <w:r w:rsidRPr="00647CC4">
        <w:rPr>
          <w:rFonts w:eastAsia="PMingLiU" w:cs="MingLiU"/>
          <w:lang w:eastAsia="zh-TW"/>
        </w:rPr>
        <w:t>研</w:t>
      </w:r>
      <w:r w:rsidR="001F7BE7">
        <w:rPr>
          <w:rFonts w:eastAsia="PMingLiU" w:cs="MingLiU" w:hint="eastAsia"/>
          <w:lang w:eastAsia="zh-TW"/>
        </w:rPr>
        <w:t>討</w:t>
      </w:r>
      <w:r w:rsidRPr="00647CC4">
        <w:rPr>
          <w:rFonts w:eastAsia="PMingLiU" w:cs="MingLiU"/>
          <w:lang w:eastAsia="zh-TW"/>
        </w:rPr>
        <w:t>，</w:t>
      </w:r>
      <w:r w:rsidR="00F92C7E" w:rsidRPr="00647CC4">
        <w:rPr>
          <w:rFonts w:eastAsia="PMingLiU" w:cs="MingLiU"/>
          <w:lang w:eastAsia="zh-TW"/>
        </w:rPr>
        <w:t>請參閱</w:t>
      </w:r>
      <w:r w:rsidR="00D14C62" w:rsidRPr="00647CC4">
        <w:rPr>
          <w:rFonts w:eastAsia="PMingLiU" w:cs="Arial"/>
          <w:shd w:val="clear" w:color="auto" w:fill="FFFFFF"/>
        </w:rPr>
        <w:t xml:space="preserve"> </w:t>
      </w:r>
      <w:hyperlink r:id="rId12" w:history="1">
        <w:r w:rsidR="00136DB0">
          <w:rPr>
            <w:rStyle w:val="Hyperlink"/>
            <w:rFonts w:eastAsia="PMingLiU" w:cs="Arial"/>
            <w:shd w:val="clear" w:color="auto" w:fill="FFFFFF"/>
          </w:rPr>
          <w:t xml:space="preserve">ExaMAX® </w:t>
        </w:r>
        <w:r w:rsidR="00136DB0">
          <w:rPr>
            <w:rStyle w:val="Hyperlink"/>
            <w:rFonts w:eastAsia="PMingLiU" w:cs="Arial"/>
            <w:shd w:val="clear" w:color="auto" w:fill="FFFFFF"/>
          </w:rPr>
          <w:lastRenderedPageBreak/>
          <w:t>高速背板連接器系統</w:t>
        </w:r>
      </w:hyperlink>
      <w:r w:rsidR="00875EE1" w:rsidRPr="00647CC4">
        <w:rPr>
          <w:rFonts w:eastAsia="PMingLiU" w:cs="Arial"/>
          <w:shd w:val="clear" w:color="auto" w:fill="FFFFFF"/>
        </w:rPr>
        <w:t xml:space="preserve"> </w:t>
      </w:r>
      <w:r w:rsidR="00F92C7E" w:rsidRPr="00647CC4">
        <w:rPr>
          <w:rFonts w:eastAsia="PMingLiU" w:cs="MingLiU"/>
          <w:shd w:val="clear" w:color="auto" w:fill="FFFFFF"/>
          <w:lang w:eastAsia="zh-TW"/>
        </w:rPr>
        <w:t>首頁或下載</w:t>
      </w:r>
      <w:r w:rsidR="009D5505" w:rsidRPr="00647CC4">
        <w:rPr>
          <w:rFonts w:eastAsia="PMingLiU" w:cs="Arial"/>
          <w:shd w:val="clear" w:color="auto" w:fill="FFFFFF"/>
        </w:rPr>
        <w:t xml:space="preserve"> </w:t>
      </w:r>
      <w:hyperlink r:id="rId13" w:history="1">
        <w:r w:rsidR="00136DB0">
          <w:rPr>
            <w:rStyle w:val="Hyperlink"/>
            <w:rFonts w:eastAsia="PMingLiU" w:cs="Arial"/>
            <w:shd w:val="clear" w:color="auto" w:fill="FFFFFF"/>
          </w:rPr>
          <w:t>高速板對</w:t>
        </w:r>
        <w:bookmarkStart w:id="3" w:name="_GoBack"/>
        <w:bookmarkEnd w:id="3"/>
        <w:r w:rsidR="00136DB0">
          <w:rPr>
            <w:rStyle w:val="Hyperlink"/>
            <w:rFonts w:eastAsia="PMingLiU" w:cs="Arial"/>
            <w:shd w:val="clear" w:color="auto" w:fill="FFFFFF"/>
          </w:rPr>
          <w:t>板應用設計指南</w:t>
        </w:r>
      </w:hyperlink>
      <w:r w:rsidR="00F92C7E" w:rsidRPr="00647CC4">
        <w:rPr>
          <w:rFonts w:eastAsia="PMingLiU" w:cs="Arial"/>
          <w:shd w:val="clear" w:color="auto" w:fill="FFFFFF"/>
          <w:lang w:eastAsia="zh-TW"/>
        </w:rPr>
        <w:t>。並可透過</w:t>
      </w:r>
      <w:r w:rsidR="00875EE1" w:rsidRPr="00647CC4">
        <w:rPr>
          <w:rFonts w:eastAsia="PMingLiU" w:cs="Arial"/>
          <w:shd w:val="clear" w:color="auto" w:fill="FFFFFF"/>
          <w:lang w:eastAsia="zh-TW"/>
        </w:rPr>
        <w:t>Samtec</w:t>
      </w:r>
      <w:r w:rsidR="00F92C7E" w:rsidRPr="00647CC4">
        <w:rPr>
          <w:rFonts w:eastAsia="PMingLiU" w:cs="MingLiU"/>
          <w:shd w:val="clear" w:color="auto" w:fill="FFFFFF"/>
          <w:lang w:eastAsia="zh-TW"/>
        </w:rPr>
        <w:t>背板應用專家</w:t>
      </w:r>
      <w:r w:rsidR="00FB466F" w:rsidRPr="00647CC4">
        <w:rPr>
          <w:rFonts w:eastAsia="PMingLiU" w:cs="Arial"/>
          <w:shd w:val="clear" w:color="auto" w:fill="FFFFFF"/>
          <w:lang w:eastAsia="zh-TW"/>
        </w:rPr>
        <w:t xml:space="preserve"> </w:t>
      </w:r>
      <w:hyperlink r:id="rId14" w:history="1">
        <w:r w:rsidR="00FB466F" w:rsidRPr="00647CC4">
          <w:rPr>
            <w:rStyle w:val="Hyperlink"/>
            <w:rFonts w:eastAsia="PMingLiU" w:cs="Arial"/>
            <w:shd w:val="clear" w:color="auto" w:fill="FFFFFF"/>
            <w:lang w:eastAsia="zh-TW"/>
          </w:rPr>
          <w:t>HSBP@samtec.com</w:t>
        </w:r>
      </w:hyperlink>
      <w:r w:rsidR="00FB466F" w:rsidRPr="00647CC4">
        <w:rPr>
          <w:rFonts w:eastAsia="PMingLiU" w:cs="Arial"/>
          <w:shd w:val="clear" w:color="auto" w:fill="FFFFFF"/>
          <w:lang w:eastAsia="zh-TW"/>
        </w:rPr>
        <w:t xml:space="preserve"> </w:t>
      </w:r>
      <w:r w:rsidR="00F92C7E" w:rsidRPr="00647CC4">
        <w:rPr>
          <w:rFonts w:eastAsia="PMingLiU" w:cs="Arial"/>
          <w:shd w:val="clear" w:color="auto" w:fill="FFFFFF"/>
          <w:lang w:eastAsia="zh-TW"/>
        </w:rPr>
        <w:t>獲得立即技術支援。</w:t>
      </w:r>
    </w:p>
    <w:p w14:paraId="43F457B4" w14:textId="20378D07" w:rsidR="00054FE6" w:rsidRPr="00647CC4" w:rsidRDefault="00D754A1" w:rsidP="007B5EEA">
      <w:pPr>
        <w:spacing w:before="100" w:beforeAutospacing="1" w:after="100" w:afterAutospacing="1"/>
        <w:rPr>
          <w:rFonts w:eastAsia="PMingLiU"/>
          <w:b/>
          <w:lang w:eastAsia="zh-TW"/>
        </w:rPr>
      </w:pPr>
      <w:r w:rsidRPr="00647CC4">
        <w:rPr>
          <w:rFonts w:eastAsia="PMingLiU" w:cs="MingLiU"/>
          <w:b/>
          <w:lang w:eastAsia="zh-TW"/>
        </w:rPr>
        <w:t>關於</w:t>
      </w:r>
      <w:r w:rsidR="00D241F2" w:rsidRPr="00647CC4">
        <w:rPr>
          <w:rFonts w:eastAsia="PMingLiU"/>
          <w:b/>
          <w:lang w:eastAsia="zh-TW"/>
        </w:rPr>
        <w:t xml:space="preserve"> </w:t>
      </w:r>
      <w:r w:rsidR="00054FE6" w:rsidRPr="00647CC4">
        <w:rPr>
          <w:rFonts w:eastAsia="PMingLiU"/>
          <w:b/>
          <w:lang w:eastAsia="zh-TW"/>
        </w:rPr>
        <w:t xml:space="preserve">Samtec, Inc. </w:t>
      </w:r>
    </w:p>
    <w:p w14:paraId="1F21D5A6" w14:textId="0275DDE9" w:rsidR="00D754A1" w:rsidRPr="00136DB0" w:rsidRDefault="00D754A1" w:rsidP="00D754A1">
      <w:pPr>
        <w:spacing w:after="240" w:line="276" w:lineRule="auto"/>
        <w:rPr>
          <w:rFonts w:eastAsia="PMingLiU" w:cs="Times New Roman"/>
          <w:sz w:val="22"/>
          <w:szCs w:val="22"/>
          <w:lang w:eastAsia="zh-TW"/>
        </w:rPr>
      </w:pP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Samtec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成立於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1976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年，是一家營收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6.62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億美元之多樣化電子互連方案的私人控股全球製造商，產品涵蓋</w:t>
      </w:r>
      <w:r w:rsidRPr="00136DB0">
        <w:rPr>
          <w:rFonts w:eastAsia="PMingLiU" w:cs="Times New Roman"/>
          <w:sz w:val="22"/>
          <w:szCs w:val="22"/>
          <w:shd w:val="clear" w:color="auto" w:fill="FFFFFF"/>
          <w:lang w:eastAsia="zh-TW"/>
        </w:rPr>
        <w:t xml:space="preserve">IC </w:t>
      </w:r>
      <w:r w:rsidRPr="00136DB0">
        <w:rPr>
          <w:rFonts w:eastAsia="PMingLiU" w:cs="Times New Roman"/>
          <w:sz w:val="22"/>
          <w:szCs w:val="22"/>
          <w:shd w:val="clear" w:color="auto" w:fill="FFFFFF"/>
          <w:lang w:eastAsia="zh-TW"/>
        </w:rPr>
        <w:t>對板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和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IC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封裝、高速板對板</w:t>
      </w:r>
      <w:r w:rsidRPr="00136DB0">
        <w:rPr>
          <w:rFonts w:eastAsia="PMingLiU" w:cs="Times New Roman"/>
          <w:sz w:val="22"/>
          <w:szCs w:val="22"/>
          <w:shd w:val="clear" w:color="auto" w:fill="FFFFFF"/>
          <w:lang w:eastAsia="zh-TW"/>
        </w:rPr>
        <w:t>、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高速電纜、</w:t>
      </w:r>
      <w:r w:rsidR="000D5774"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中板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和</w:t>
      </w:r>
      <w:r w:rsidR="000D5774"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面板光學</w:t>
      </w:r>
      <w:r w:rsidRPr="00136DB0">
        <w:rPr>
          <w:rFonts w:eastAsia="PMingLiU" w:cs="Times New Roman"/>
          <w:sz w:val="22"/>
          <w:szCs w:val="22"/>
          <w:shd w:val="clear" w:color="auto" w:fill="FFFFFF"/>
          <w:lang w:eastAsia="zh-TW"/>
        </w:rPr>
        <w:t>、</w:t>
      </w:r>
      <w:r w:rsidR="000D5774" w:rsidRPr="00136DB0">
        <w:rPr>
          <w:rFonts w:eastAsia="PMingLiU" w:cs="Times New Roman"/>
          <w:sz w:val="22"/>
          <w:szCs w:val="22"/>
          <w:shd w:val="clear" w:color="auto" w:fill="FFFFFF"/>
          <w:lang w:eastAsia="zh-TW"/>
        </w:rPr>
        <w:t>柔</w:t>
      </w:r>
      <w:r w:rsidRPr="00136DB0">
        <w:rPr>
          <w:rFonts w:eastAsia="PMingLiU" w:cs="Times New Roman"/>
          <w:sz w:val="22"/>
          <w:szCs w:val="22"/>
          <w:shd w:val="clear" w:color="auto" w:fill="FFFFFF"/>
          <w:lang w:eastAsia="zh-TW"/>
        </w:rPr>
        <w:t>性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堆疊和</w:t>
      </w:r>
      <w:r w:rsidR="000D5774"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微型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/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堅固的零組件和電纜。</w:t>
      </w:r>
      <w:r w:rsidRPr="00136DB0">
        <w:rPr>
          <w:rFonts w:eastAsia="PMingLiU" w:cs="Times New Roman"/>
          <w:sz w:val="22"/>
          <w:szCs w:val="22"/>
          <w:shd w:val="clear" w:color="auto" w:fill="FFFFFF"/>
          <w:lang w:eastAsia="zh-TW"/>
        </w:rPr>
        <w:t>Samtec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技術中心專注於開發</w:t>
      </w:r>
      <w:r w:rsidR="000D5774"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並精進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技術、策略及產品，以提供效能與成本優勢，確保裸晶至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 xml:space="preserve"> 100 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公尺外的介面之間、以及之間的所有互連點皆達到完整的系統最佳化。透過</w:t>
      </w:r>
      <w:r w:rsidRPr="00B841D4">
        <w:rPr>
          <w:rFonts w:eastAsia="PMingLiU" w:cs="Times New Roman"/>
          <w:bCs/>
          <w:strike/>
          <w:sz w:val="22"/>
          <w:szCs w:val="22"/>
          <w:shd w:val="clear" w:color="auto" w:fill="FFFFFF"/>
          <w:lang w:eastAsia="zh-TW"/>
        </w:rPr>
        <w:t>於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18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個不同國家的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33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個據點，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Samtec</w:t>
      </w:r>
      <w:r w:rsidRPr="00136DB0">
        <w:rPr>
          <w:rFonts w:eastAsia="PMingLiU" w:cs="Times New Roman"/>
          <w:bCs/>
          <w:sz w:val="22"/>
          <w:szCs w:val="22"/>
          <w:shd w:val="clear" w:color="auto" w:fill="FFFFFF"/>
          <w:lang w:eastAsia="zh-TW"/>
        </w:rPr>
        <w:t>的全球能見度使其能提供無與倫比的客戶服務。更多資訊請參閱</w:t>
      </w:r>
      <w:hyperlink r:id="rId15" w:history="1">
        <w:r w:rsidRPr="00136DB0">
          <w:rPr>
            <w:rFonts w:eastAsia="PMingLiU" w:cs="Times New Roman"/>
            <w:color w:val="0000FF"/>
            <w:sz w:val="22"/>
            <w:szCs w:val="22"/>
            <w:u w:val="single"/>
            <w:lang w:eastAsia="zh-TW"/>
          </w:rPr>
          <w:t>http://www.samtec.com</w:t>
        </w:r>
      </w:hyperlink>
      <w:r w:rsidRPr="00136DB0">
        <w:rPr>
          <w:rFonts w:eastAsia="PMingLiU" w:cs="Times New Roman"/>
          <w:sz w:val="22"/>
          <w:szCs w:val="22"/>
          <w:lang w:eastAsia="zh-TW"/>
        </w:rPr>
        <w:t xml:space="preserve">. </w:t>
      </w:r>
    </w:p>
    <w:p w14:paraId="613CBA2C" w14:textId="607C5205" w:rsidR="00F35A72" w:rsidRPr="00647CC4" w:rsidRDefault="00471587" w:rsidP="008F43AA">
      <w:pPr>
        <w:rPr>
          <w:rFonts w:eastAsia="PMingLiU"/>
          <w:lang w:eastAsia="zh-TW"/>
        </w:rPr>
      </w:pPr>
      <w:r w:rsidRPr="00647CC4">
        <w:rPr>
          <w:rFonts w:eastAsia="PMingLiU"/>
          <w:lang w:eastAsia="zh-TW"/>
        </w:rPr>
        <w:t xml:space="preserve">ExaMAX® </w:t>
      </w:r>
      <w:r w:rsidR="00D754A1" w:rsidRPr="00647CC4">
        <w:rPr>
          <w:rFonts w:eastAsia="PMingLiU" w:cs="MingLiU"/>
          <w:lang w:eastAsia="zh-TW"/>
        </w:rPr>
        <w:t>為</w:t>
      </w:r>
      <w:r w:rsidRPr="00647CC4">
        <w:rPr>
          <w:rFonts w:eastAsia="PMingLiU"/>
          <w:lang w:eastAsia="zh-TW"/>
        </w:rPr>
        <w:t>Amphenol Corporation</w:t>
      </w:r>
      <w:r w:rsidR="00D754A1" w:rsidRPr="00647CC4">
        <w:rPr>
          <w:rFonts w:eastAsia="PMingLiU"/>
          <w:lang w:eastAsia="zh-TW"/>
        </w:rPr>
        <w:t xml:space="preserve"> </w:t>
      </w:r>
      <w:r w:rsidR="00D754A1" w:rsidRPr="00647CC4">
        <w:rPr>
          <w:rFonts w:eastAsia="PMingLiU" w:cs="MingLiU"/>
          <w:lang w:eastAsia="zh-TW"/>
        </w:rPr>
        <w:t>之註冊商標</w:t>
      </w:r>
    </w:p>
    <w:p w14:paraId="653B67B2" w14:textId="77777777" w:rsidR="00471587" w:rsidRPr="00647CC4" w:rsidRDefault="00471587" w:rsidP="008F43AA">
      <w:pPr>
        <w:rPr>
          <w:rFonts w:eastAsia="PMingLiU"/>
          <w:lang w:eastAsia="zh-TW"/>
        </w:rPr>
      </w:pPr>
    </w:p>
    <w:p w14:paraId="2C3E5836" w14:textId="49076C8D" w:rsidR="00054FE6" w:rsidRPr="00647CC4" w:rsidRDefault="002B5934" w:rsidP="008F43AA">
      <w:pPr>
        <w:rPr>
          <w:rFonts w:eastAsia="PMingLiU"/>
          <w:b/>
          <w:lang w:eastAsia="zh-TW"/>
        </w:rPr>
      </w:pPr>
      <w:r w:rsidRPr="00647CC4">
        <w:rPr>
          <w:rFonts w:eastAsia="PMingLiU"/>
          <w:b/>
          <w:lang w:eastAsia="zh-TW"/>
        </w:rPr>
        <w:t>Samtec, Inc.</w:t>
      </w:r>
    </w:p>
    <w:p w14:paraId="21C4062F" w14:textId="77777777" w:rsidR="00054FE6" w:rsidRPr="00647CC4" w:rsidRDefault="006A518D" w:rsidP="008F43AA">
      <w:pPr>
        <w:rPr>
          <w:rFonts w:eastAsia="PMingLiU"/>
          <w:b/>
          <w:lang w:eastAsia="zh-TW"/>
        </w:rPr>
      </w:pPr>
      <w:r w:rsidRPr="00647CC4">
        <w:rPr>
          <w:rFonts w:eastAsia="PMingLiU"/>
          <w:b/>
          <w:lang w:eastAsia="zh-TW"/>
        </w:rPr>
        <w:t>P.O. Box 114</w:t>
      </w:r>
      <w:r w:rsidR="00054FE6" w:rsidRPr="00647CC4">
        <w:rPr>
          <w:rFonts w:eastAsia="PMingLiU"/>
          <w:b/>
          <w:lang w:eastAsia="zh-TW"/>
        </w:rPr>
        <w:t>7</w:t>
      </w:r>
    </w:p>
    <w:p w14:paraId="75840EE7" w14:textId="285AE1BB" w:rsidR="00054FE6" w:rsidRPr="00647CC4" w:rsidRDefault="000D5774" w:rsidP="008F43AA">
      <w:pPr>
        <w:rPr>
          <w:rFonts w:eastAsia="PMingLiU"/>
          <w:b/>
          <w:lang w:eastAsia="zh-TW"/>
        </w:rPr>
      </w:pPr>
      <w:r w:rsidRPr="00647CC4">
        <w:rPr>
          <w:rFonts w:eastAsia="PMingLiU" w:cs="MingLiU"/>
          <w:b/>
          <w:lang w:eastAsia="zh-TW"/>
        </w:rPr>
        <w:t>美國</w:t>
      </w:r>
      <w:r>
        <w:rPr>
          <w:rFonts w:eastAsia="PMingLiU" w:cs="MingLiU" w:hint="eastAsia"/>
          <w:b/>
          <w:lang w:eastAsia="zh-TW"/>
        </w:rPr>
        <w:t>印地安納州</w:t>
      </w:r>
      <w:r w:rsidR="00D754A1" w:rsidRPr="00647CC4">
        <w:rPr>
          <w:rFonts w:eastAsia="PMingLiU" w:cs="MingLiU"/>
          <w:b/>
          <w:lang w:eastAsia="zh-TW"/>
        </w:rPr>
        <w:t>新奧爾巴尼</w:t>
      </w:r>
      <w:r w:rsidR="006A518D" w:rsidRPr="00647CC4">
        <w:rPr>
          <w:rFonts w:eastAsia="PMingLiU"/>
          <w:b/>
          <w:lang w:eastAsia="zh-TW"/>
        </w:rPr>
        <w:t xml:space="preserve"> 47151-1147 </w:t>
      </w:r>
    </w:p>
    <w:p w14:paraId="31A3CA67" w14:textId="77777777" w:rsidR="00054FE6" w:rsidRPr="00647CC4" w:rsidRDefault="006A518D" w:rsidP="008F43AA">
      <w:pPr>
        <w:rPr>
          <w:rFonts w:eastAsia="PMingLiU"/>
          <w:b/>
          <w:lang w:eastAsia="zh-TW"/>
        </w:rPr>
      </w:pPr>
      <w:r w:rsidRPr="00647CC4">
        <w:rPr>
          <w:rFonts w:eastAsia="PMingLiU"/>
          <w:b/>
          <w:lang w:eastAsia="zh-TW"/>
        </w:rPr>
        <w:t>Phone:</w:t>
      </w:r>
      <w:r w:rsidR="00054FE6" w:rsidRPr="00647CC4">
        <w:rPr>
          <w:rFonts w:eastAsia="PMingLiU"/>
          <w:b/>
          <w:lang w:eastAsia="zh-TW"/>
        </w:rPr>
        <w:t xml:space="preserve"> 1-800-SAMTEC-9 (800-726-8329)</w:t>
      </w:r>
    </w:p>
    <w:p w14:paraId="7275819C" w14:textId="428081AB" w:rsidR="001836B4" w:rsidRPr="00647CC4" w:rsidRDefault="00D762A7" w:rsidP="008F43AA">
      <w:pPr>
        <w:rPr>
          <w:rStyle w:val="Hyperlink"/>
          <w:rFonts w:eastAsia="PMingLiU"/>
          <w:lang w:eastAsia="zh-TW"/>
        </w:rPr>
      </w:pPr>
      <w:hyperlink r:id="rId16" w:history="1">
        <w:r w:rsidR="003F252B" w:rsidRPr="00647CC4">
          <w:rPr>
            <w:rStyle w:val="Hyperlink"/>
            <w:rFonts w:eastAsia="PMingLiU"/>
            <w:lang w:eastAsia="zh-TW"/>
          </w:rPr>
          <w:t>www.samtec.com</w:t>
        </w:r>
      </w:hyperlink>
    </w:p>
    <w:p w14:paraId="3248A214" w14:textId="24111A93" w:rsidR="00CE40A0" w:rsidRPr="00647CC4" w:rsidRDefault="00CE40A0" w:rsidP="008F43AA">
      <w:pPr>
        <w:rPr>
          <w:rStyle w:val="Hyperlink"/>
          <w:rFonts w:eastAsia="PMingLiU"/>
          <w:lang w:eastAsia="zh-TW"/>
        </w:rPr>
      </w:pPr>
    </w:p>
    <w:p w14:paraId="7BCFD72E" w14:textId="77777777" w:rsidR="00E30771" w:rsidRPr="00647CC4" w:rsidRDefault="00E30771" w:rsidP="008F43AA">
      <w:pPr>
        <w:rPr>
          <w:rFonts w:eastAsia="PMingLiU"/>
          <w:b/>
          <w:lang w:eastAsia="zh-TW"/>
        </w:rPr>
      </w:pPr>
    </w:p>
    <w:p w14:paraId="6E38A581" w14:textId="516ED258" w:rsidR="003F252B" w:rsidRPr="00647CC4" w:rsidRDefault="003F252B" w:rsidP="008F43AA">
      <w:pPr>
        <w:rPr>
          <w:rFonts w:eastAsia="PMingLiU"/>
          <w:b/>
          <w:lang w:eastAsia="zh-TW"/>
        </w:rPr>
      </w:pPr>
    </w:p>
    <w:p w14:paraId="23884ABE" w14:textId="77777777" w:rsidR="003F252B" w:rsidRPr="00647CC4" w:rsidRDefault="003F252B" w:rsidP="008F43AA">
      <w:pPr>
        <w:rPr>
          <w:rFonts w:eastAsia="PMingLiU"/>
          <w:lang w:eastAsia="zh-TW"/>
        </w:rPr>
      </w:pPr>
    </w:p>
    <w:sectPr w:rsidR="003F252B" w:rsidRPr="00647CC4" w:rsidSect="00647CC4"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F41D" w14:textId="77777777" w:rsidR="00D762A7" w:rsidRDefault="00D762A7" w:rsidP="00046271">
      <w:r>
        <w:separator/>
      </w:r>
    </w:p>
  </w:endnote>
  <w:endnote w:type="continuationSeparator" w:id="0">
    <w:p w14:paraId="59F29C81" w14:textId="77777777" w:rsidR="00D762A7" w:rsidRDefault="00D762A7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CE66A" w14:textId="77777777" w:rsidR="00D762A7" w:rsidRDefault="00D762A7" w:rsidP="00046271">
      <w:r>
        <w:separator/>
      </w:r>
    </w:p>
  </w:footnote>
  <w:footnote w:type="continuationSeparator" w:id="0">
    <w:p w14:paraId="1CF621DC" w14:textId="77777777" w:rsidR="00D762A7" w:rsidRDefault="00D762A7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2382B"/>
    <w:rsid w:val="000256DC"/>
    <w:rsid w:val="000373AD"/>
    <w:rsid w:val="00042204"/>
    <w:rsid w:val="00042410"/>
    <w:rsid w:val="000452F4"/>
    <w:rsid w:val="00046271"/>
    <w:rsid w:val="00047600"/>
    <w:rsid w:val="000505BA"/>
    <w:rsid w:val="00052AB0"/>
    <w:rsid w:val="00054FE6"/>
    <w:rsid w:val="00074A3F"/>
    <w:rsid w:val="00077EF0"/>
    <w:rsid w:val="00084256"/>
    <w:rsid w:val="00094A50"/>
    <w:rsid w:val="00096025"/>
    <w:rsid w:val="00097C41"/>
    <w:rsid w:val="000A2857"/>
    <w:rsid w:val="000A69E8"/>
    <w:rsid w:val="000A6F2C"/>
    <w:rsid w:val="000C2463"/>
    <w:rsid w:val="000D5774"/>
    <w:rsid w:val="000E5271"/>
    <w:rsid w:val="00101B22"/>
    <w:rsid w:val="00102CA8"/>
    <w:rsid w:val="001134AC"/>
    <w:rsid w:val="001220D3"/>
    <w:rsid w:val="00126CFA"/>
    <w:rsid w:val="001275EE"/>
    <w:rsid w:val="001308CB"/>
    <w:rsid w:val="00134B71"/>
    <w:rsid w:val="00136DB0"/>
    <w:rsid w:val="0014284B"/>
    <w:rsid w:val="00146EB8"/>
    <w:rsid w:val="00152E6B"/>
    <w:rsid w:val="0016356A"/>
    <w:rsid w:val="001730B2"/>
    <w:rsid w:val="001741C7"/>
    <w:rsid w:val="00176731"/>
    <w:rsid w:val="00176A3D"/>
    <w:rsid w:val="00177BAB"/>
    <w:rsid w:val="001836B4"/>
    <w:rsid w:val="00184C7A"/>
    <w:rsid w:val="00186C70"/>
    <w:rsid w:val="00190347"/>
    <w:rsid w:val="001A108E"/>
    <w:rsid w:val="001C19F1"/>
    <w:rsid w:val="001C53E7"/>
    <w:rsid w:val="001D1BE5"/>
    <w:rsid w:val="001D52FC"/>
    <w:rsid w:val="001F2CBB"/>
    <w:rsid w:val="001F7BE7"/>
    <w:rsid w:val="00226FA7"/>
    <w:rsid w:val="0023344F"/>
    <w:rsid w:val="0023716E"/>
    <w:rsid w:val="00240012"/>
    <w:rsid w:val="002555D2"/>
    <w:rsid w:val="00255C37"/>
    <w:rsid w:val="002608C0"/>
    <w:rsid w:val="00264DF5"/>
    <w:rsid w:val="002674F0"/>
    <w:rsid w:val="00291325"/>
    <w:rsid w:val="00292A32"/>
    <w:rsid w:val="002A3CC6"/>
    <w:rsid w:val="002B0234"/>
    <w:rsid w:val="002B2CA6"/>
    <w:rsid w:val="002B31A8"/>
    <w:rsid w:val="002B5934"/>
    <w:rsid w:val="002C3512"/>
    <w:rsid w:val="002D0B6F"/>
    <w:rsid w:val="002D3D34"/>
    <w:rsid w:val="002D5174"/>
    <w:rsid w:val="002E009A"/>
    <w:rsid w:val="002E1F1D"/>
    <w:rsid w:val="002E26F1"/>
    <w:rsid w:val="002F4303"/>
    <w:rsid w:val="003011B5"/>
    <w:rsid w:val="00321886"/>
    <w:rsid w:val="00342155"/>
    <w:rsid w:val="00353BF5"/>
    <w:rsid w:val="00362A22"/>
    <w:rsid w:val="0036366A"/>
    <w:rsid w:val="00365A30"/>
    <w:rsid w:val="0038089E"/>
    <w:rsid w:val="00393971"/>
    <w:rsid w:val="003971C8"/>
    <w:rsid w:val="003A04E0"/>
    <w:rsid w:val="003A2B5C"/>
    <w:rsid w:val="003A3231"/>
    <w:rsid w:val="003B3154"/>
    <w:rsid w:val="003C1CE1"/>
    <w:rsid w:val="003C242F"/>
    <w:rsid w:val="003E095D"/>
    <w:rsid w:val="003E38B6"/>
    <w:rsid w:val="003F252B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0BF2"/>
    <w:rsid w:val="00471587"/>
    <w:rsid w:val="00471E69"/>
    <w:rsid w:val="00472C4C"/>
    <w:rsid w:val="004735DE"/>
    <w:rsid w:val="00473E98"/>
    <w:rsid w:val="004754CD"/>
    <w:rsid w:val="0048543B"/>
    <w:rsid w:val="004854C9"/>
    <w:rsid w:val="0048642D"/>
    <w:rsid w:val="00487AC6"/>
    <w:rsid w:val="00496183"/>
    <w:rsid w:val="004B28B3"/>
    <w:rsid w:val="004B4B73"/>
    <w:rsid w:val="004B70AC"/>
    <w:rsid w:val="004F00B9"/>
    <w:rsid w:val="004F4D91"/>
    <w:rsid w:val="004F6794"/>
    <w:rsid w:val="005042DE"/>
    <w:rsid w:val="005058FB"/>
    <w:rsid w:val="0050773C"/>
    <w:rsid w:val="00520BB7"/>
    <w:rsid w:val="00521471"/>
    <w:rsid w:val="0053473C"/>
    <w:rsid w:val="00534BE6"/>
    <w:rsid w:val="00540120"/>
    <w:rsid w:val="00542ACA"/>
    <w:rsid w:val="0054607D"/>
    <w:rsid w:val="00550B0A"/>
    <w:rsid w:val="00560BC6"/>
    <w:rsid w:val="005867D6"/>
    <w:rsid w:val="00590914"/>
    <w:rsid w:val="005A1B23"/>
    <w:rsid w:val="005A4774"/>
    <w:rsid w:val="005B2862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060"/>
    <w:rsid w:val="006257A0"/>
    <w:rsid w:val="0063608C"/>
    <w:rsid w:val="006448E3"/>
    <w:rsid w:val="0064510A"/>
    <w:rsid w:val="00647CC4"/>
    <w:rsid w:val="00661AFD"/>
    <w:rsid w:val="00673111"/>
    <w:rsid w:val="006734F5"/>
    <w:rsid w:val="00675E2D"/>
    <w:rsid w:val="0067721B"/>
    <w:rsid w:val="00680398"/>
    <w:rsid w:val="0069339E"/>
    <w:rsid w:val="006A518D"/>
    <w:rsid w:val="006A5A31"/>
    <w:rsid w:val="006B2601"/>
    <w:rsid w:val="006B4A50"/>
    <w:rsid w:val="006D22C9"/>
    <w:rsid w:val="006D25FB"/>
    <w:rsid w:val="006D5265"/>
    <w:rsid w:val="007054B2"/>
    <w:rsid w:val="00713252"/>
    <w:rsid w:val="0071468F"/>
    <w:rsid w:val="00715163"/>
    <w:rsid w:val="0071540A"/>
    <w:rsid w:val="007165A0"/>
    <w:rsid w:val="00720DE3"/>
    <w:rsid w:val="00722338"/>
    <w:rsid w:val="00745AB3"/>
    <w:rsid w:val="00763F1B"/>
    <w:rsid w:val="00790D43"/>
    <w:rsid w:val="007937B7"/>
    <w:rsid w:val="00795B5A"/>
    <w:rsid w:val="007B5EEA"/>
    <w:rsid w:val="007B7073"/>
    <w:rsid w:val="007C71EB"/>
    <w:rsid w:val="007E48C4"/>
    <w:rsid w:val="007F25E6"/>
    <w:rsid w:val="008007E0"/>
    <w:rsid w:val="0081024E"/>
    <w:rsid w:val="00811E36"/>
    <w:rsid w:val="008142D6"/>
    <w:rsid w:val="00842BD1"/>
    <w:rsid w:val="00846793"/>
    <w:rsid w:val="008467F3"/>
    <w:rsid w:val="00854481"/>
    <w:rsid w:val="00854FB6"/>
    <w:rsid w:val="008572C3"/>
    <w:rsid w:val="00863AED"/>
    <w:rsid w:val="00875EE1"/>
    <w:rsid w:val="00880D96"/>
    <w:rsid w:val="0089310C"/>
    <w:rsid w:val="008A04FF"/>
    <w:rsid w:val="008A2F6D"/>
    <w:rsid w:val="008A5B34"/>
    <w:rsid w:val="008A6C19"/>
    <w:rsid w:val="008B6312"/>
    <w:rsid w:val="008C68DD"/>
    <w:rsid w:val="008D54BA"/>
    <w:rsid w:val="008E6B1A"/>
    <w:rsid w:val="008F437E"/>
    <w:rsid w:val="008F43AA"/>
    <w:rsid w:val="009042EB"/>
    <w:rsid w:val="00904897"/>
    <w:rsid w:val="00911378"/>
    <w:rsid w:val="00912398"/>
    <w:rsid w:val="00925681"/>
    <w:rsid w:val="00926777"/>
    <w:rsid w:val="00927277"/>
    <w:rsid w:val="0094785E"/>
    <w:rsid w:val="00955BB9"/>
    <w:rsid w:val="00956BA9"/>
    <w:rsid w:val="00970053"/>
    <w:rsid w:val="0098207F"/>
    <w:rsid w:val="00985B19"/>
    <w:rsid w:val="00996DED"/>
    <w:rsid w:val="009A2557"/>
    <w:rsid w:val="009C334C"/>
    <w:rsid w:val="009D1DA9"/>
    <w:rsid w:val="009D5505"/>
    <w:rsid w:val="009E2982"/>
    <w:rsid w:val="009F3380"/>
    <w:rsid w:val="009F7D28"/>
    <w:rsid w:val="00A0046A"/>
    <w:rsid w:val="00A07B20"/>
    <w:rsid w:val="00A107AB"/>
    <w:rsid w:val="00A11821"/>
    <w:rsid w:val="00A27D66"/>
    <w:rsid w:val="00A30A05"/>
    <w:rsid w:val="00A31C04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E58E8"/>
    <w:rsid w:val="00AF49A2"/>
    <w:rsid w:val="00AF6ECF"/>
    <w:rsid w:val="00B04AD6"/>
    <w:rsid w:val="00B122E0"/>
    <w:rsid w:val="00B17843"/>
    <w:rsid w:val="00B21089"/>
    <w:rsid w:val="00B22E45"/>
    <w:rsid w:val="00B31FD8"/>
    <w:rsid w:val="00B334AB"/>
    <w:rsid w:val="00B45B8D"/>
    <w:rsid w:val="00B4667F"/>
    <w:rsid w:val="00B563B4"/>
    <w:rsid w:val="00B60DEB"/>
    <w:rsid w:val="00B61BC5"/>
    <w:rsid w:val="00B6327A"/>
    <w:rsid w:val="00B6736B"/>
    <w:rsid w:val="00B841D4"/>
    <w:rsid w:val="00B91A52"/>
    <w:rsid w:val="00BA1821"/>
    <w:rsid w:val="00BA4E0A"/>
    <w:rsid w:val="00BB4009"/>
    <w:rsid w:val="00BB612A"/>
    <w:rsid w:val="00BD25A7"/>
    <w:rsid w:val="00BD7624"/>
    <w:rsid w:val="00BF1CFF"/>
    <w:rsid w:val="00BF452A"/>
    <w:rsid w:val="00C15ECF"/>
    <w:rsid w:val="00C231AE"/>
    <w:rsid w:val="00C3195A"/>
    <w:rsid w:val="00C32433"/>
    <w:rsid w:val="00C3422E"/>
    <w:rsid w:val="00C37572"/>
    <w:rsid w:val="00C52F15"/>
    <w:rsid w:val="00C5636B"/>
    <w:rsid w:val="00C6658E"/>
    <w:rsid w:val="00C82E7E"/>
    <w:rsid w:val="00C84905"/>
    <w:rsid w:val="00C924EF"/>
    <w:rsid w:val="00CB0BCB"/>
    <w:rsid w:val="00CB21A6"/>
    <w:rsid w:val="00CC2122"/>
    <w:rsid w:val="00CC2C19"/>
    <w:rsid w:val="00CE1BEB"/>
    <w:rsid w:val="00CE40A0"/>
    <w:rsid w:val="00CF775A"/>
    <w:rsid w:val="00D14C62"/>
    <w:rsid w:val="00D15355"/>
    <w:rsid w:val="00D241F2"/>
    <w:rsid w:val="00D24CAF"/>
    <w:rsid w:val="00D25013"/>
    <w:rsid w:val="00D36665"/>
    <w:rsid w:val="00D379C7"/>
    <w:rsid w:val="00D37FEB"/>
    <w:rsid w:val="00D40813"/>
    <w:rsid w:val="00D462DF"/>
    <w:rsid w:val="00D55703"/>
    <w:rsid w:val="00D5796F"/>
    <w:rsid w:val="00D63C45"/>
    <w:rsid w:val="00D754A1"/>
    <w:rsid w:val="00D762A7"/>
    <w:rsid w:val="00D86B26"/>
    <w:rsid w:val="00D9312C"/>
    <w:rsid w:val="00DA0F7C"/>
    <w:rsid w:val="00DA4EAA"/>
    <w:rsid w:val="00DC54CB"/>
    <w:rsid w:val="00DC5CE8"/>
    <w:rsid w:val="00DC6FAD"/>
    <w:rsid w:val="00DC7BA5"/>
    <w:rsid w:val="00DF1C47"/>
    <w:rsid w:val="00E30771"/>
    <w:rsid w:val="00E30F10"/>
    <w:rsid w:val="00E34B0F"/>
    <w:rsid w:val="00E5263A"/>
    <w:rsid w:val="00E55AB4"/>
    <w:rsid w:val="00E5773B"/>
    <w:rsid w:val="00E60B40"/>
    <w:rsid w:val="00E71DD0"/>
    <w:rsid w:val="00E821FD"/>
    <w:rsid w:val="00E851A3"/>
    <w:rsid w:val="00EA07F9"/>
    <w:rsid w:val="00EA7C91"/>
    <w:rsid w:val="00EB3435"/>
    <w:rsid w:val="00EC156C"/>
    <w:rsid w:val="00ED57EE"/>
    <w:rsid w:val="00EE4EC0"/>
    <w:rsid w:val="00EF10C1"/>
    <w:rsid w:val="00EF13BF"/>
    <w:rsid w:val="00EF198C"/>
    <w:rsid w:val="00EF5619"/>
    <w:rsid w:val="00F005E8"/>
    <w:rsid w:val="00F0083A"/>
    <w:rsid w:val="00F008B0"/>
    <w:rsid w:val="00F0469E"/>
    <w:rsid w:val="00F23151"/>
    <w:rsid w:val="00F24230"/>
    <w:rsid w:val="00F25161"/>
    <w:rsid w:val="00F35A72"/>
    <w:rsid w:val="00F4218D"/>
    <w:rsid w:val="00F531E1"/>
    <w:rsid w:val="00F54543"/>
    <w:rsid w:val="00F54843"/>
    <w:rsid w:val="00F770BA"/>
    <w:rsid w:val="00F770BC"/>
    <w:rsid w:val="00F861AE"/>
    <w:rsid w:val="00F86DBA"/>
    <w:rsid w:val="00F92C7E"/>
    <w:rsid w:val="00FA0C5D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00"/>
  <w15:docId w15:val="{472EC616-B4D3-43E4-AD7A-A6E0716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1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hyperlink" Target="http://suddendocs.samtec.com/literature/samtec-high-speed-b2b-design-guid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tec.com/connectors/backplane/high-speed-backplane-systems/exama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mt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products/ebdm-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tec.com" TargetMode="External"/><Relationship Id="rId10" Type="http://schemas.openxmlformats.org/officeDocument/2006/relationships/hyperlink" Target="https://www.samtec.com/products/ebtf-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products/ebdm-ra" TargetMode="External"/><Relationship Id="rId14" Type="http://schemas.openxmlformats.org/officeDocument/2006/relationships/hyperlink" Target="mailto:HSBP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FC0F-8CF2-44CE-9EB9-59624959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Steven Priessman</cp:lastModifiedBy>
  <cp:revision>5</cp:revision>
  <cp:lastPrinted>2016-09-23T16:32:00Z</cp:lastPrinted>
  <dcterms:created xsi:type="dcterms:W3CDTF">2017-09-25T07:12:00Z</dcterms:created>
  <dcterms:modified xsi:type="dcterms:W3CDTF">2017-09-27T15:08:00Z</dcterms:modified>
</cp:coreProperties>
</file>