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68A0" w14:textId="47CA8969" w:rsidR="004F4D91" w:rsidRDefault="009E57A5" w:rsidP="004F4D91">
      <w:pPr>
        <w:widowControl w:val="0"/>
        <w:autoSpaceDE w:val="0"/>
        <w:autoSpaceDN w:val="0"/>
        <w:adjustRightInd w:val="0"/>
        <w:rPr>
          <w:rFonts w:cs="Times"/>
          <w:b/>
          <w:bCs/>
          <w:lang w:eastAsia="ja-JP"/>
        </w:rPr>
      </w:pPr>
      <w:r>
        <w:rPr>
          <w:rFonts w:cs="Times" w:hint="eastAsia"/>
          <w:b/>
          <w:bCs/>
          <w:lang w:eastAsia="ja-JP"/>
        </w:rPr>
        <w:t>各位</w:t>
      </w:r>
      <w:r w:rsidR="004F4D91" w:rsidRPr="00D76AA4">
        <w:rPr>
          <w:rFonts w:cs="Times"/>
          <w:b/>
          <w:bCs/>
          <w:lang w:eastAsia="ja-JP"/>
        </w:rPr>
        <w:tab/>
      </w:r>
      <w:r w:rsidR="004F4D91">
        <w:rPr>
          <w:rFonts w:cs="Times"/>
          <w:b/>
          <w:bCs/>
          <w:lang w:eastAsia="ja-JP"/>
        </w:rPr>
        <w:tab/>
      </w:r>
      <w:r w:rsidR="004F4D91">
        <w:rPr>
          <w:rFonts w:cs="Times"/>
          <w:b/>
          <w:bCs/>
          <w:lang w:eastAsia="ja-JP"/>
        </w:rPr>
        <w:tab/>
      </w:r>
      <w:r w:rsidR="001A2F34">
        <w:rPr>
          <w:rFonts w:cs="Times"/>
          <w:b/>
          <w:bCs/>
          <w:lang w:eastAsia="ja-JP"/>
        </w:rPr>
        <w:tab/>
      </w:r>
      <w:r w:rsidR="001A2F34">
        <w:rPr>
          <w:rFonts w:cs="Times"/>
          <w:b/>
          <w:bCs/>
          <w:lang w:eastAsia="ja-JP"/>
        </w:rPr>
        <w:tab/>
      </w:r>
      <w:r w:rsidR="001A2F34">
        <w:rPr>
          <w:rFonts w:cs="Times"/>
          <w:b/>
          <w:bCs/>
          <w:lang w:eastAsia="ja-JP"/>
        </w:rPr>
        <w:tab/>
      </w:r>
      <w:r w:rsidR="001A2F34">
        <w:rPr>
          <w:rFonts w:cs="Times"/>
          <w:b/>
          <w:bCs/>
          <w:lang w:eastAsia="ja-JP"/>
        </w:rPr>
        <w:tab/>
      </w:r>
      <w:r w:rsidR="00ED51C4">
        <w:rPr>
          <w:rFonts w:cs="Times" w:hint="eastAsia"/>
          <w:b/>
          <w:bCs/>
          <w:lang w:eastAsia="ja-JP"/>
        </w:rPr>
        <w:t>お</w:t>
      </w:r>
      <w:r>
        <w:rPr>
          <w:rFonts w:cs="Times" w:hint="eastAsia"/>
          <w:b/>
          <w:bCs/>
          <w:lang w:eastAsia="ja-JP"/>
        </w:rPr>
        <w:t>問い合わせ先</w:t>
      </w:r>
    </w:p>
    <w:p w14:paraId="6612E27D" w14:textId="7AC03CCA" w:rsidR="004F4D91" w:rsidRPr="004F4D91" w:rsidRDefault="00ED51C4" w:rsidP="004F4D91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eastAsia="ja-JP"/>
        </w:rPr>
      </w:pPr>
      <w:r>
        <w:rPr>
          <w:rFonts w:cs="Times" w:hint="eastAsia"/>
          <w:lang w:eastAsia="ja-JP"/>
        </w:rPr>
        <w:t>マット・バーンズ（</w:t>
      </w:r>
      <w:r w:rsidR="000016F6" w:rsidRPr="000016F6">
        <w:rPr>
          <w:rFonts w:cs="Times"/>
          <w:lang w:eastAsia="ja-JP"/>
        </w:rPr>
        <w:t>Matt Burns</w:t>
      </w:r>
      <w:r>
        <w:rPr>
          <w:rFonts w:cs="Times" w:hint="eastAsia"/>
          <w:lang w:eastAsia="ja-JP"/>
        </w:rPr>
        <w:t>）</w:t>
      </w:r>
    </w:p>
    <w:p w14:paraId="7D87CAF8" w14:textId="3B07BCD1" w:rsidR="004F4D91" w:rsidRPr="009D6785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  <w:lang w:val="it-IT" w:eastAsia="ja-JP"/>
        </w:rPr>
      </w:pPr>
      <w:r w:rsidRPr="004F4D91">
        <w:rPr>
          <w:rFonts w:cs="Times"/>
          <w:color w:val="FF0000"/>
          <w:lang w:eastAsia="ja-JP"/>
        </w:rPr>
        <w:tab/>
      </w:r>
      <w:hyperlink r:id="rId8" w:history="1">
        <w:r w:rsidR="000016F6" w:rsidRPr="009D6785">
          <w:rPr>
            <w:rStyle w:val="Hyperlink"/>
            <w:rFonts w:cs="Times"/>
            <w:lang w:val="it-IT" w:eastAsia="ja-JP"/>
          </w:rPr>
          <w:t>matthew.burns@samtec.com</w:t>
        </w:r>
      </w:hyperlink>
    </w:p>
    <w:p w14:paraId="5D828C12" w14:textId="2B93C6F3" w:rsidR="004F4D91" w:rsidRPr="009D6785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  <w:lang w:val="it-IT" w:eastAsia="ja-JP"/>
        </w:rPr>
      </w:pPr>
      <w:r w:rsidRPr="009D6785">
        <w:rPr>
          <w:rFonts w:cs="Times"/>
          <w:color w:val="FF0000"/>
          <w:lang w:val="it-IT" w:eastAsia="ja-JP"/>
        </w:rPr>
        <w:tab/>
      </w:r>
      <w:r w:rsidR="000016F6" w:rsidRPr="009D6785">
        <w:rPr>
          <w:rFonts w:cs="Times"/>
          <w:lang w:val="it-IT" w:eastAsia="ja-JP"/>
        </w:rPr>
        <w:t>812-944-6733</w:t>
      </w:r>
    </w:p>
    <w:p w14:paraId="399D6405" w14:textId="77777777" w:rsidR="004F4D91" w:rsidRPr="009D6785" w:rsidRDefault="004F4D91" w:rsidP="00722338">
      <w:pPr>
        <w:rPr>
          <w:b/>
          <w:lang w:val="it-IT" w:eastAsia="ja-JP"/>
        </w:rPr>
      </w:pPr>
    </w:p>
    <w:p w14:paraId="4574FAC2" w14:textId="400658BC" w:rsidR="00722338" w:rsidRPr="009D6785" w:rsidRDefault="00722338" w:rsidP="00927277">
      <w:pPr>
        <w:rPr>
          <w:b/>
          <w:lang w:val="it-IT" w:eastAsia="ja-JP"/>
        </w:rPr>
      </w:pPr>
      <w:r w:rsidRPr="009D6785">
        <w:rPr>
          <w:b/>
          <w:lang w:val="it-IT" w:eastAsia="ja-JP"/>
        </w:rPr>
        <w:t>[SAMTEC LOGO]</w:t>
      </w:r>
      <w:r w:rsidR="00047600" w:rsidRPr="009D6785">
        <w:rPr>
          <w:b/>
          <w:lang w:val="it-IT" w:eastAsia="ja-JP"/>
        </w:rPr>
        <w:tab/>
      </w:r>
      <w:r w:rsidR="00047600" w:rsidRPr="009D6785">
        <w:rPr>
          <w:b/>
          <w:lang w:val="it-IT" w:eastAsia="ja-JP"/>
        </w:rPr>
        <w:tab/>
      </w:r>
      <w:r w:rsidR="00047600" w:rsidRPr="009D6785">
        <w:rPr>
          <w:b/>
          <w:lang w:val="it-IT" w:eastAsia="ja-JP"/>
        </w:rPr>
        <w:tab/>
      </w:r>
      <w:r w:rsidR="00047600" w:rsidRPr="009D6785">
        <w:rPr>
          <w:b/>
          <w:lang w:val="it-IT" w:eastAsia="ja-JP"/>
        </w:rPr>
        <w:tab/>
      </w:r>
      <w:r w:rsidR="00047600" w:rsidRPr="009D6785">
        <w:rPr>
          <w:b/>
          <w:lang w:val="it-IT" w:eastAsia="ja-JP"/>
        </w:rPr>
        <w:tab/>
      </w:r>
      <w:r w:rsidR="00ED51C4" w:rsidRPr="009D6785">
        <w:rPr>
          <w:rFonts w:hint="eastAsia"/>
          <w:b/>
          <w:lang w:val="it-IT" w:eastAsia="ja-JP"/>
        </w:rPr>
        <w:t>2017</w:t>
      </w:r>
      <w:r w:rsidR="00ED51C4">
        <w:rPr>
          <w:rFonts w:hint="eastAsia"/>
          <w:b/>
          <w:lang w:eastAsia="ja-JP"/>
        </w:rPr>
        <w:t>年</w:t>
      </w:r>
      <w:r w:rsidR="00ED51C4" w:rsidRPr="009D6785">
        <w:rPr>
          <w:rFonts w:hint="eastAsia"/>
          <w:b/>
          <w:lang w:val="it-IT" w:eastAsia="ja-JP"/>
        </w:rPr>
        <w:t>9</w:t>
      </w:r>
      <w:r w:rsidR="00ED51C4">
        <w:rPr>
          <w:rFonts w:hint="eastAsia"/>
          <w:b/>
          <w:lang w:eastAsia="ja-JP"/>
        </w:rPr>
        <w:t>月</w:t>
      </w:r>
    </w:p>
    <w:p w14:paraId="33C4C655" w14:textId="77777777" w:rsidR="00722338" w:rsidRPr="009D6785" w:rsidRDefault="00722338" w:rsidP="002D3D34">
      <w:pPr>
        <w:rPr>
          <w:lang w:val="it-IT" w:eastAsia="ja-JP"/>
        </w:rPr>
      </w:pPr>
    </w:p>
    <w:p w14:paraId="2DDBE41D" w14:textId="7FEE2F39" w:rsidR="00ED51C4" w:rsidRPr="009D6785" w:rsidRDefault="00ED51C4" w:rsidP="00176A3D">
      <w:pPr>
        <w:jc w:val="center"/>
        <w:rPr>
          <w:rFonts w:cs="Arial"/>
          <w:b/>
          <w:shd w:val="clear" w:color="auto" w:fill="FFFFFF"/>
          <w:lang w:val="it-IT" w:eastAsia="ja-JP"/>
        </w:rPr>
      </w:pPr>
      <w:r w:rsidRPr="009D6785">
        <w:rPr>
          <w:rFonts w:cs="Arial"/>
          <w:b/>
          <w:shd w:val="clear" w:color="auto" w:fill="FFFFFF"/>
          <w:lang w:val="it-IT" w:eastAsia="ja-JP"/>
        </w:rPr>
        <w:t>S</w:t>
      </w:r>
      <w:r w:rsidRPr="009D6785">
        <w:rPr>
          <w:rFonts w:cs="Arial" w:hint="eastAsia"/>
          <w:b/>
          <w:shd w:val="clear" w:color="auto" w:fill="FFFFFF"/>
          <w:lang w:val="it-IT" w:eastAsia="ja-JP"/>
        </w:rPr>
        <w:t>amtec</w:t>
      </w:r>
      <w:r>
        <w:rPr>
          <w:rFonts w:cs="Arial" w:hint="eastAsia"/>
          <w:b/>
          <w:shd w:val="clear" w:color="auto" w:fill="FFFFFF"/>
          <w:lang w:eastAsia="ja-JP"/>
        </w:rPr>
        <w:t>社、</w:t>
      </w:r>
      <w:r w:rsidRPr="009D6785">
        <w:rPr>
          <w:rFonts w:cs="Arial"/>
          <w:b/>
          <w:shd w:val="clear" w:color="auto" w:fill="FFFFFF"/>
          <w:lang w:val="it-IT" w:eastAsia="ja-JP"/>
        </w:rPr>
        <w:t>ExaMAX®</w:t>
      </w:r>
      <w:r>
        <w:rPr>
          <w:rFonts w:cs="Arial" w:hint="eastAsia"/>
          <w:b/>
          <w:shd w:val="clear" w:color="auto" w:fill="FFFFFF"/>
          <w:lang w:eastAsia="ja-JP"/>
        </w:rPr>
        <w:t>高速バックプレーン</w:t>
      </w:r>
      <w:r w:rsidR="001134D9" w:rsidRPr="009D6785">
        <w:rPr>
          <w:rFonts w:cs="Arial" w:hint="eastAsia"/>
          <w:b/>
          <w:shd w:val="clear" w:color="auto" w:fill="FFFFFF"/>
          <w:lang w:val="it-IT" w:eastAsia="ja-JP"/>
        </w:rPr>
        <w:t xml:space="preserve"> </w:t>
      </w:r>
      <w:r>
        <w:rPr>
          <w:rFonts w:cs="Arial" w:hint="eastAsia"/>
          <w:b/>
          <w:shd w:val="clear" w:color="auto" w:fill="FFFFFF"/>
          <w:lang w:eastAsia="ja-JP"/>
        </w:rPr>
        <w:t>コネクタシステムを拡充、</w:t>
      </w:r>
      <w:r w:rsidRPr="009D6785">
        <w:rPr>
          <w:rFonts w:cs="Arial"/>
          <w:b/>
          <w:shd w:val="clear" w:color="auto" w:fill="FFFFFF"/>
          <w:lang w:val="it-IT" w:eastAsia="ja-JP"/>
        </w:rPr>
        <w:br/>
      </w:r>
      <w:r>
        <w:rPr>
          <w:rFonts w:cs="Arial" w:hint="eastAsia"/>
          <w:b/>
          <w:shd w:val="clear" w:color="auto" w:fill="FFFFFF"/>
          <w:lang w:eastAsia="ja-JP"/>
        </w:rPr>
        <w:t>新たに</w:t>
      </w:r>
      <w:r w:rsidR="001B47DA">
        <w:rPr>
          <w:rFonts w:cs="Arial" w:hint="eastAsia"/>
          <w:b/>
          <w:shd w:val="clear" w:color="auto" w:fill="FFFFFF"/>
          <w:lang w:eastAsia="ja-JP"/>
        </w:rPr>
        <w:t>直交</w:t>
      </w:r>
      <w:r>
        <w:rPr>
          <w:rFonts w:cs="Arial" w:hint="eastAsia"/>
          <w:b/>
          <w:shd w:val="clear" w:color="auto" w:fill="FFFFFF"/>
          <w:lang w:eastAsia="ja-JP"/>
        </w:rPr>
        <w:t>型ダイレクト</w:t>
      </w:r>
      <w:r w:rsidR="001B47DA" w:rsidRPr="001B47DA">
        <w:rPr>
          <w:rFonts w:cs="Arial" w:hint="eastAsia"/>
          <w:b/>
          <w:shd w:val="clear" w:color="auto" w:fill="FFFFFF"/>
          <w:lang w:eastAsia="ja-JP"/>
        </w:rPr>
        <w:t>嵌合</w:t>
      </w:r>
      <w:r w:rsidR="001B47DA" w:rsidRPr="009D6785">
        <w:rPr>
          <w:rFonts w:cs="Arial" w:hint="eastAsia"/>
          <w:b/>
          <w:shd w:val="clear" w:color="auto" w:fill="FFFFFF"/>
          <w:lang w:val="it-IT" w:eastAsia="ja-JP"/>
        </w:rPr>
        <w:t>（</w:t>
      </w:r>
      <w:r w:rsidR="001B47DA" w:rsidRPr="009D6785">
        <w:rPr>
          <w:rFonts w:cs="Arial" w:hint="eastAsia"/>
          <w:b/>
          <w:shd w:val="clear" w:color="auto" w:fill="FFFFFF"/>
          <w:lang w:val="it-IT" w:eastAsia="ja-JP"/>
        </w:rPr>
        <w:t>DMO</w:t>
      </w:r>
      <w:r w:rsidR="001B47DA" w:rsidRPr="009D6785">
        <w:rPr>
          <w:rFonts w:cs="Arial" w:hint="eastAsia"/>
          <w:b/>
          <w:shd w:val="clear" w:color="auto" w:fill="FFFFFF"/>
          <w:lang w:val="it-IT" w:eastAsia="ja-JP"/>
        </w:rPr>
        <w:t>）</w:t>
      </w:r>
      <w:r w:rsidR="001B47DA">
        <w:rPr>
          <w:rFonts w:cs="Arial" w:hint="eastAsia"/>
          <w:b/>
          <w:shd w:val="clear" w:color="auto" w:fill="FFFFFF"/>
          <w:lang w:eastAsia="ja-JP"/>
        </w:rPr>
        <w:t>タイプを追加</w:t>
      </w:r>
    </w:p>
    <w:p w14:paraId="25127F9B" w14:textId="51B613A1" w:rsidR="00D55703" w:rsidRPr="009D6785" w:rsidRDefault="00D55703" w:rsidP="00176A3D">
      <w:pPr>
        <w:jc w:val="center"/>
        <w:rPr>
          <w:rFonts w:cs="Arial"/>
          <w:b/>
          <w:shd w:val="clear" w:color="auto" w:fill="FFFFFF"/>
          <w:lang w:val="it-IT" w:eastAsia="ja-JP"/>
        </w:rPr>
      </w:pPr>
    </w:p>
    <w:p w14:paraId="0E323FE4" w14:textId="3A1715BE" w:rsidR="00460C47" w:rsidRPr="009D6785" w:rsidRDefault="00460C47" w:rsidP="00176A3D">
      <w:pPr>
        <w:jc w:val="center"/>
        <w:rPr>
          <w:lang w:val="it-IT" w:eastAsia="ja-JP"/>
        </w:rPr>
      </w:pPr>
      <w:r>
        <w:rPr>
          <w:rFonts w:hint="eastAsia"/>
          <w:lang w:eastAsia="ja-JP"/>
        </w:rPr>
        <w:t>直交型アーキテクチャにより</w:t>
      </w:r>
      <w:r w:rsidR="000B1396">
        <w:rPr>
          <w:rFonts w:hint="eastAsia"/>
          <w:lang w:eastAsia="ja-JP"/>
        </w:rPr>
        <w:t>シグナルインテグリティ性能</w:t>
      </w:r>
      <w:r w:rsidR="001B68DA">
        <w:rPr>
          <w:rFonts w:hint="eastAsia"/>
          <w:lang w:eastAsia="ja-JP"/>
        </w:rPr>
        <w:t>と</w:t>
      </w:r>
      <w:r w:rsidR="00932B58">
        <w:rPr>
          <w:rFonts w:hint="eastAsia"/>
          <w:lang w:eastAsia="ja-JP"/>
        </w:rPr>
        <w:t>熱効率が向上</w:t>
      </w:r>
    </w:p>
    <w:p w14:paraId="57CF50DA" w14:textId="77777777" w:rsidR="003F252B" w:rsidRPr="009D6785" w:rsidRDefault="003F252B" w:rsidP="007B7073">
      <w:pPr>
        <w:rPr>
          <w:b/>
          <w:lang w:val="it-IT" w:eastAsia="ja-JP"/>
        </w:rPr>
      </w:pPr>
    </w:p>
    <w:p w14:paraId="2CD35BA5" w14:textId="6319AEE2" w:rsidR="003302A0" w:rsidRPr="001A2F34" w:rsidRDefault="00932B58" w:rsidP="001A2F34">
      <w:pPr>
        <w:spacing w:before="100" w:beforeAutospacing="1" w:after="100" w:afterAutospacing="1"/>
        <w:jc w:val="both"/>
        <w:rPr>
          <w:color w:val="000000" w:themeColor="text1"/>
          <w:lang w:eastAsia="ja-JP"/>
        </w:rPr>
      </w:pPr>
      <w:r w:rsidRPr="001A2F34">
        <w:rPr>
          <w:rFonts w:hint="eastAsia"/>
          <w:b/>
          <w:color w:val="000000" w:themeColor="text1"/>
          <w:lang w:eastAsia="ja-JP"/>
        </w:rPr>
        <w:t>インディアナ州ニューアルバニー</w:t>
      </w:r>
      <w:r w:rsidRPr="009D6785">
        <w:rPr>
          <w:rFonts w:hint="eastAsia"/>
          <w:b/>
          <w:color w:val="000000" w:themeColor="text1"/>
          <w:lang w:val="it-IT" w:eastAsia="ja-JP"/>
        </w:rPr>
        <w:t>：</w:t>
      </w:r>
      <w:r w:rsidRPr="009D6785">
        <w:rPr>
          <w:color w:val="000000" w:themeColor="text1"/>
          <w:lang w:val="it-IT" w:eastAsia="ja-JP"/>
        </w:rPr>
        <w:t xml:space="preserve"> </w:t>
      </w:r>
      <w:r w:rsidRPr="009D6785">
        <w:rPr>
          <w:rFonts w:hint="eastAsia"/>
          <w:color w:val="000000" w:themeColor="text1"/>
          <w:lang w:val="it-IT" w:eastAsia="ja-JP"/>
        </w:rPr>
        <w:t>Samtec, Inc.</w:t>
      </w:r>
      <w:r w:rsidRPr="009D6785">
        <w:rPr>
          <w:rFonts w:hint="eastAsia"/>
          <w:color w:val="000000" w:themeColor="text1"/>
          <w:lang w:val="it-IT" w:eastAsia="ja-JP"/>
        </w:rPr>
        <w:t>（</w:t>
      </w:r>
      <w:r w:rsidRPr="009D6785">
        <w:rPr>
          <w:rFonts w:hint="eastAsia"/>
          <w:color w:val="000000" w:themeColor="text1"/>
          <w:lang w:val="it-IT" w:eastAsia="ja-JP"/>
        </w:rPr>
        <w:t>Samtec</w:t>
      </w:r>
      <w:r w:rsidRPr="001A2F34">
        <w:rPr>
          <w:rFonts w:hint="eastAsia"/>
          <w:color w:val="000000" w:themeColor="text1"/>
          <w:lang w:eastAsia="ja-JP"/>
        </w:rPr>
        <w:t>社</w:t>
      </w:r>
      <w:r w:rsidRPr="009D6785">
        <w:rPr>
          <w:rFonts w:hint="eastAsia"/>
          <w:color w:val="000000" w:themeColor="text1"/>
          <w:lang w:val="it-IT" w:eastAsia="ja-JP"/>
        </w:rPr>
        <w:t>）</w:t>
      </w:r>
      <w:r w:rsidRPr="001A2F34">
        <w:rPr>
          <w:rFonts w:hint="eastAsia"/>
          <w:color w:val="000000" w:themeColor="text1"/>
          <w:lang w:eastAsia="ja-JP"/>
        </w:rPr>
        <w:t>は、電子</w:t>
      </w:r>
      <w:r w:rsidR="00560D70" w:rsidRPr="001A2F34">
        <w:rPr>
          <w:rFonts w:hint="eastAsia"/>
          <w:color w:val="000000" w:themeColor="text1"/>
          <w:lang w:eastAsia="ja-JP"/>
        </w:rPr>
        <w:t>インターコネクト</w:t>
      </w:r>
      <w:r w:rsidR="00560D70" w:rsidRPr="009D6785">
        <w:rPr>
          <w:rFonts w:hint="eastAsia"/>
          <w:color w:val="000000" w:themeColor="text1"/>
          <w:lang w:val="it-IT" w:eastAsia="ja-JP"/>
        </w:rPr>
        <w:t xml:space="preserve"> </w:t>
      </w:r>
      <w:r w:rsidR="00560D70" w:rsidRPr="001A2F34">
        <w:rPr>
          <w:rFonts w:hint="eastAsia"/>
          <w:color w:val="000000" w:themeColor="text1"/>
          <w:lang w:eastAsia="ja-JP"/>
        </w:rPr>
        <w:t>ソリューション</w:t>
      </w:r>
      <w:r w:rsidRPr="001A2F34">
        <w:rPr>
          <w:rFonts w:hint="eastAsia"/>
          <w:color w:val="000000" w:themeColor="text1"/>
          <w:lang w:eastAsia="ja-JP"/>
        </w:rPr>
        <w:t>の広範な製品群を有する世界的メーカーです。非上場ながら、年間売上高は</w:t>
      </w:r>
      <w:r w:rsidRPr="001A2F34">
        <w:rPr>
          <w:rFonts w:hint="eastAsia"/>
          <w:color w:val="000000" w:themeColor="text1"/>
          <w:lang w:eastAsia="ja-JP"/>
        </w:rPr>
        <w:t>6</w:t>
      </w:r>
      <w:r w:rsidRPr="001A2F34">
        <w:rPr>
          <w:rFonts w:hint="eastAsia"/>
          <w:color w:val="000000" w:themeColor="text1"/>
          <w:lang w:eastAsia="ja-JP"/>
        </w:rPr>
        <w:t>億</w:t>
      </w:r>
      <w:r w:rsidRPr="001A2F34">
        <w:rPr>
          <w:rFonts w:hint="eastAsia"/>
          <w:color w:val="000000" w:themeColor="text1"/>
          <w:lang w:eastAsia="ja-JP"/>
        </w:rPr>
        <w:t>6,200</w:t>
      </w:r>
      <w:r w:rsidRPr="001A2F34">
        <w:rPr>
          <w:rFonts w:hint="eastAsia"/>
          <w:color w:val="000000" w:themeColor="text1"/>
          <w:lang w:eastAsia="ja-JP"/>
        </w:rPr>
        <w:t>万ドルに上ります。</w:t>
      </w:r>
      <w:r w:rsidRPr="001A2F34">
        <w:rPr>
          <w:rFonts w:hint="eastAsia"/>
          <w:color w:val="000000" w:themeColor="text1"/>
          <w:lang w:eastAsia="ja-JP"/>
        </w:rPr>
        <w:t>Samtec</w:t>
      </w:r>
      <w:r w:rsidRPr="001A2F34">
        <w:rPr>
          <w:rFonts w:hint="eastAsia"/>
          <w:color w:val="000000" w:themeColor="text1"/>
          <w:lang w:eastAsia="ja-JP"/>
        </w:rPr>
        <w:t>社は、このたび、</w:t>
      </w:r>
      <w:r w:rsidRPr="001A2F34">
        <w:rPr>
          <w:rFonts w:hint="eastAsia"/>
          <w:color w:val="000000" w:themeColor="text1"/>
          <w:lang w:eastAsia="ja-JP"/>
        </w:rPr>
        <w:t xml:space="preserve">ExaMAX® </w:t>
      </w:r>
      <w:r w:rsidRPr="001A2F34">
        <w:rPr>
          <w:rFonts w:hint="eastAsia"/>
          <w:color w:val="000000" w:themeColor="text1"/>
          <w:lang w:eastAsia="ja-JP"/>
        </w:rPr>
        <w:t>高速バックプレーンコネクタシステム</w:t>
      </w:r>
      <w:r w:rsidR="005B1182" w:rsidRPr="001A2F34">
        <w:rPr>
          <w:rFonts w:hint="eastAsia"/>
          <w:color w:val="000000" w:themeColor="text1"/>
          <w:lang w:eastAsia="ja-JP"/>
        </w:rPr>
        <w:t>を</w:t>
      </w:r>
      <w:r w:rsidRPr="001A2F34">
        <w:rPr>
          <w:rFonts w:hint="eastAsia"/>
          <w:color w:val="000000" w:themeColor="text1"/>
          <w:lang w:eastAsia="ja-JP"/>
        </w:rPr>
        <w:t>拡充</w:t>
      </w:r>
      <w:r w:rsidR="005B1182" w:rsidRPr="001A2F34">
        <w:rPr>
          <w:rFonts w:hint="eastAsia"/>
          <w:color w:val="000000" w:themeColor="text1"/>
          <w:lang w:eastAsia="ja-JP"/>
        </w:rPr>
        <w:t>し、新たに直交型ダイレクト嵌合（</w:t>
      </w:r>
      <w:r w:rsidR="005B1182" w:rsidRPr="001A2F34">
        <w:rPr>
          <w:rFonts w:hint="eastAsia"/>
          <w:color w:val="000000" w:themeColor="text1"/>
          <w:lang w:eastAsia="ja-JP"/>
        </w:rPr>
        <w:t>DMO</w:t>
      </w:r>
      <w:r w:rsidR="005B1182" w:rsidRPr="001A2F34">
        <w:rPr>
          <w:rFonts w:hint="eastAsia"/>
          <w:color w:val="000000" w:themeColor="text1"/>
          <w:lang w:eastAsia="ja-JP"/>
        </w:rPr>
        <w:t>）タイプを</w:t>
      </w:r>
      <w:r w:rsidRPr="001A2F34">
        <w:rPr>
          <w:rFonts w:hint="eastAsia"/>
          <w:color w:val="000000" w:themeColor="text1"/>
          <w:lang w:eastAsia="ja-JP"/>
        </w:rPr>
        <w:t>発表しました。</w:t>
      </w:r>
      <w:r w:rsidR="005B1182" w:rsidRPr="001A2F34">
        <w:rPr>
          <w:rFonts w:hint="eastAsia"/>
          <w:color w:val="000000" w:themeColor="text1"/>
          <w:lang w:eastAsia="ja-JP"/>
        </w:rPr>
        <w:t>従来のバックプレーンシステム</w:t>
      </w:r>
      <w:r w:rsidR="00B13E69" w:rsidRPr="001A2F34">
        <w:rPr>
          <w:rFonts w:hint="eastAsia"/>
          <w:color w:val="000000" w:themeColor="text1"/>
          <w:lang w:eastAsia="ja-JP"/>
        </w:rPr>
        <w:t>に比べて、直交型ダイレクト嵌合アーキテクチャ固有の長所を</w:t>
      </w:r>
      <w:r w:rsidR="004B72D6" w:rsidRPr="001A2F34">
        <w:rPr>
          <w:rFonts w:hint="eastAsia"/>
          <w:color w:val="000000" w:themeColor="text1"/>
          <w:lang w:eastAsia="ja-JP"/>
        </w:rPr>
        <w:t>活かしたシステム設計が可能となります。</w:t>
      </w:r>
    </w:p>
    <w:p w14:paraId="565DEDAE" w14:textId="5B7212C0" w:rsidR="002A60BA" w:rsidRPr="001A2F34" w:rsidRDefault="003302A0" w:rsidP="001A2F34">
      <w:pPr>
        <w:spacing w:before="100" w:beforeAutospacing="1" w:after="100" w:afterAutospacing="1"/>
        <w:jc w:val="both"/>
        <w:rPr>
          <w:rFonts w:cs="Arial"/>
          <w:shd w:val="clear" w:color="auto" w:fill="FFFFFF"/>
          <w:lang w:eastAsia="ja-JP"/>
        </w:rPr>
      </w:pPr>
      <w:r w:rsidRPr="001A2F34">
        <w:rPr>
          <w:rFonts w:hint="eastAsia"/>
          <w:color w:val="000000" w:themeColor="text1"/>
          <w:lang w:eastAsia="ja-JP"/>
        </w:rPr>
        <w:t>S</w:t>
      </w:r>
      <w:r w:rsidRPr="001A2F34">
        <w:rPr>
          <w:color w:val="000000" w:themeColor="text1"/>
          <w:lang w:eastAsia="ja-JP"/>
        </w:rPr>
        <w:t>amtec</w:t>
      </w:r>
      <w:r w:rsidRPr="001A2F34">
        <w:rPr>
          <w:rFonts w:hint="eastAsia"/>
          <w:color w:val="000000" w:themeColor="text1"/>
          <w:lang w:eastAsia="ja-JP"/>
        </w:rPr>
        <w:t>社の新しい</w:t>
      </w:r>
      <w:r w:rsidRPr="001A2F34">
        <w:rPr>
          <w:rFonts w:cs="Arial"/>
          <w:shd w:val="clear" w:color="auto" w:fill="FFFFFF"/>
          <w:lang w:eastAsia="ja-JP"/>
        </w:rPr>
        <w:t>ExaMAX® DMO</w:t>
      </w:r>
      <w:r w:rsidRPr="001A2F34">
        <w:rPr>
          <w:rFonts w:cs="Arial" w:hint="eastAsia"/>
          <w:shd w:val="clear" w:color="auto" w:fill="FFFFFF"/>
          <w:lang w:eastAsia="ja-JP"/>
        </w:rPr>
        <w:t>ソリューションは、ミッドプレーンをなくすことにより</w:t>
      </w:r>
      <w:r w:rsidR="001C2AD1" w:rsidRPr="001A2F34">
        <w:rPr>
          <w:rFonts w:cs="Arial" w:hint="eastAsia"/>
          <w:shd w:val="clear" w:color="auto" w:fill="FFFFFF"/>
          <w:lang w:eastAsia="ja-JP"/>
        </w:rPr>
        <w:t>、</w:t>
      </w:r>
      <w:r w:rsidR="001C2AD1" w:rsidRPr="001A2F34">
        <w:rPr>
          <w:rFonts w:hint="eastAsia"/>
          <w:color w:val="000000" w:themeColor="text1"/>
          <w:lang w:eastAsia="ja-JP"/>
        </w:rPr>
        <w:t>システム設計</w:t>
      </w:r>
      <w:r w:rsidR="004B72D6" w:rsidRPr="001A2F34">
        <w:rPr>
          <w:rFonts w:hint="eastAsia"/>
          <w:color w:val="000000" w:themeColor="text1"/>
          <w:lang w:eastAsia="ja-JP"/>
        </w:rPr>
        <w:t>の自由度を拡大し</w:t>
      </w:r>
      <w:r w:rsidR="001C2AD1" w:rsidRPr="001A2F34">
        <w:rPr>
          <w:rFonts w:hint="eastAsia"/>
          <w:color w:val="000000" w:themeColor="text1"/>
          <w:lang w:eastAsia="ja-JP"/>
        </w:rPr>
        <w:t>、</w:t>
      </w:r>
      <w:r w:rsidRPr="001A2F34">
        <w:rPr>
          <w:rFonts w:cs="Arial" w:hint="eastAsia"/>
          <w:shd w:val="clear" w:color="auto" w:fill="FFFFFF"/>
          <w:lang w:eastAsia="ja-JP"/>
        </w:rPr>
        <w:t>ファブリックカードとラインカード</w:t>
      </w:r>
      <w:r w:rsidR="001C2AD1" w:rsidRPr="001A2F34">
        <w:rPr>
          <w:rFonts w:cs="Arial" w:hint="eastAsia"/>
          <w:shd w:val="clear" w:color="auto" w:fill="FFFFFF"/>
          <w:lang w:eastAsia="ja-JP"/>
        </w:rPr>
        <w:t>の</w:t>
      </w:r>
      <w:r w:rsidRPr="001A2F34">
        <w:rPr>
          <w:rFonts w:cs="Arial" w:hint="eastAsia"/>
          <w:shd w:val="clear" w:color="auto" w:fill="FFFFFF"/>
          <w:lang w:eastAsia="ja-JP"/>
        </w:rPr>
        <w:t>直接嵌合</w:t>
      </w:r>
      <w:r w:rsidR="001C2AD1" w:rsidRPr="001A2F34">
        <w:rPr>
          <w:rFonts w:cs="Arial" w:hint="eastAsia"/>
          <w:shd w:val="clear" w:color="auto" w:fill="FFFFFF"/>
          <w:lang w:eastAsia="ja-JP"/>
        </w:rPr>
        <w:t>を可能にします。この急速に広まりつつあるシステムアーキテクチャ</w:t>
      </w:r>
      <w:r w:rsidR="004B72D6" w:rsidRPr="001A2F34">
        <w:rPr>
          <w:rFonts w:cs="Arial" w:hint="eastAsia"/>
          <w:shd w:val="clear" w:color="auto" w:fill="FFFFFF"/>
          <w:lang w:eastAsia="ja-JP"/>
        </w:rPr>
        <w:t>で</w:t>
      </w:r>
      <w:r w:rsidR="001C2AD1" w:rsidRPr="001A2F34">
        <w:rPr>
          <w:rFonts w:cs="Arial" w:hint="eastAsia"/>
          <w:shd w:val="clear" w:color="auto" w:fill="FFFFFF"/>
          <w:lang w:eastAsia="ja-JP"/>
        </w:rPr>
        <w:t>は、エアフロー</w:t>
      </w:r>
      <w:r w:rsidR="004B72D6" w:rsidRPr="001A2F34">
        <w:rPr>
          <w:rFonts w:cs="Arial" w:hint="eastAsia"/>
          <w:shd w:val="clear" w:color="auto" w:fill="FFFFFF"/>
          <w:lang w:eastAsia="ja-JP"/>
        </w:rPr>
        <w:t>が</w:t>
      </w:r>
      <w:r w:rsidR="001C2AD1" w:rsidRPr="001A2F34">
        <w:rPr>
          <w:rFonts w:cs="Arial" w:hint="eastAsia"/>
          <w:shd w:val="clear" w:color="auto" w:fill="FFFFFF"/>
          <w:lang w:eastAsia="ja-JP"/>
        </w:rPr>
        <w:t>増加</w:t>
      </w:r>
      <w:r w:rsidR="00226997">
        <w:rPr>
          <w:rFonts w:cs="Arial" w:hint="eastAsia"/>
          <w:color w:val="FF0000"/>
          <w:shd w:val="clear" w:color="auto" w:fill="FFFFFF"/>
          <w:lang w:eastAsia="ja-JP"/>
        </w:rPr>
        <w:t>し</w:t>
      </w:r>
      <w:r w:rsidR="001C2AD1" w:rsidRPr="001A2F34">
        <w:rPr>
          <w:rFonts w:cs="Arial" w:hint="eastAsia"/>
          <w:shd w:val="clear" w:color="auto" w:fill="FFFFFF"/>
          <w:lang w:eastAsia="ja-JP"/>
        </w:rPr>
        <w:t>、</w:t>
      </w:r>
      <w:r w:rsidR="004B72D6" w:rsidRPr="001A2F34">
        <w:rPr>
          <w:rFonts w:cs="Arial" w:hint="eastAsia"/>
          <w:shd w:val="clear" w:color="auto" w:fill="FFFFFF"/>
          <w:lang w:eastAsia="ja-JP"/>
        </w:rPr>
        <w:t>筐体</w:t>
      </w:r>
      <w:r w:rsidR="001C2AD1" w:rsidRPr="001A2F34">
        <w:rPr>
          <w:rFonts w:cs="Arial" w:hint="eastAsia"/>
          <w:shd w:val="clear" w:color="auto" w:fill="FFFFFF"/>
          <w:lang w:eastAsia="ja-JP"/>
        </w:rPr>
        <w:t>全体の熱効率</w:t>
      </w:r>
      <w:r w:rsidR="004B72D6" w:rsidRPr="001A2F34">
        <w:rPr>
          <w:rFonts w:cs="Arial" w:hint="eastAsia"/>
          <w:shd w:val="clear" w:color="auto" w:fill="FFFFFF"/>
          <w:lang w:eastAsia="ja-JP"/>
        </w:rPr>
        <w:t>が</w:t>
      </w:r>
      <w:r w:rsidR="00C91212" w:rsidRPr="001A2F34">
        <w:rPr>
          <w:rFonts w:cs="Arial" w:hint="eastAsia"/>
          <w:shd w:val="clear" w:color="auto" w:fill="FFFFFF"/>
          <w:lang w:eastAsia="ja-JP"/>
        </w:rPr>
        <w:t>改善</w:t>
      </w:r>
      <w:r w:rsidR="004B72D6" w:rsidRPr="001A2F34">
        <w:rPr>
          <w:rFonts w:cs="Arial" w:hint="eastAsia"/>
          <w:shd w:val="clear" w:color="auto" w:fill="FFFFFF"/>
          <w:lang w:eastAsia="ja-JP"/>
        </w:rPr>
        <w:t>し</w:t>
      </w:r>
      <w:r w:rsidR="00C91212" w:rsidRPr="001A2F34">
        <w:rPr>
          <w:rFonts w:cs="Arial" w:hint="eastAsia"/>
          <w:shd w:val="clear" w:color="auto" w:fill="FFFFFF"/>
          <w:lang w:eastAsia="ja-JP"/>
        </w:rPr>
        <w:t>ます。</w:t>
      </w:r>
      <w:r w:rsidR="002E2C01" w:rsidRPr="001A2F34">
        <w:rPr>
          <w:rFonts w:cs="Arial" w:hint="eastAsia"/>
          <w:shd w:val="clear" w:color="auto" w:fill="FFFFFF"/>
          <w:lang w:eastAsia="ja-JP"/>
        </w:rPr>
        <w:t>D</w:t>
      </w:r>
      <w:r w:rsidR="002E2C01" w:rsidRPr="001A2F34">
        <w:rPr>
          <w:rFonts w:cs="Arial"/>
          <w:shd w:val="clear" w:color="auto" w:fill="FFFFFF"/>
          <w:lang w:eastAsia="ja-JP"/>
        </w:rPr>
        <w:t>MO</w:t>
      </w:r>
      <w:r w:rsidR="002E2C01" w:rsidRPr="001A2F34">
        <w:rPr>
          <w:rFonts w:cs="Arial" w:hint="eastAsia"/>
          <w:shd w:val="clear" w:color="auto" w:fill="FFFFFF"/>
          <w:lang w:eastAsia="ja-JP"/>
        </w:rPr>
        <w:t>ソリューションは</w:t>
      </w:r>
      <w:r w:rsidR="00D95772" w:rsidRPr="001A2F34">
        <w:rPr>
          <w:rFonts w:cs="Arial" w:hint="eastAsia"/>
          <w:shd w:val="clear" w:color="auto" w:fill="FFFFFF"/>
          <w:lang w:eastAsia="ja-JP"/>
        </w:rPr>
        <w:t>、</w:t>
      </w:r>
      <w:r w:rsidR="00060B17" w:rsidRPr="001A2F34">
        <w:rPr>
          <w:rFonts w:cs="Arial" w:hint="eastAsia"/>
          <w:shd w:val="clear" w:color="auto" w:fill="FFFFFF"/>
          <w:lang w:eastAsia="ja-JP"/>
        </w:rPr>
        <w:t>システム</w:t>
      </w:r>
      <w:r w:rsidR="00060B17" w:rsidRPr="001A2F34">
        <w:rPr>
          <w:rFonts w:cs="Arial" w:hint="eastAsia"/>
          <w:shd w:val="clear" w:color="auto" w:fill="FFFFFF"/>
          <w:lang w:eastAsia="ja-JP"/>
        </w:rPr>
        <w:t>BOM</w:t>
      </w:r>
      <w:r w:rsidR="00060B17" w:rsidRPr="001A2F34">
        <w:rPr>
          <w:rFonts w:cs="Arial" w:hint="eastAsia"/>
          <w:shd w:val="clear" w:color="auto" w:fill="FFFFFF"/>
          <w:lang w:eastAsia="ja-JP"/>
        </w:rPr>
        <w:t>の合理化とシステムコストの最適化と</w:t>
      </w:r>
      <w:r w:rsidR="004B72D6" w:rsidRPr="001A2F34">
        <w:rPr>
          <w:rFonts w:cs="Arial" w:hint="eastAsia"/>
          <w:shd w:val="clear" w:color="auto" w:fill="FFFFFF"/>
          <w:lang w:eastAsia="ja-JP"/>
        </w:rPr>
        <w:t>とも</w:t>
      </w:r>
      <w:r w:rsidR="00060B17" w:rsidRPr="001A2F34">
        <w:rPr>
          <w:rFonts w:cs="Arial" w:hint="eastAsia"/>
          <w:shd w:val="clear" w:color="auto" w:fill="FFFFFF"/>
          <w:lang w:eastAsia="ja-JP"/>
        </w:rPr>
        <w:t>に、トレース長の</w:t>
      </w:r>
      <w:r w:rsidR="004B72D6" w:rsidRPr="001A2F34">
        <w:rPr>
          <w:rFonts w:cs="Arial" w:hint="eastAsia"/>
          <w:shd w:val="clear" w:color="auto" w:fill="FFFFFF"/>
          <w:lang w:eastAsia="ja-JP"/>
        </w:rPr>
        <w:t>短縮</w:t>
      </w:r>
      <w:r w:rsidR="00060B17" w:rsidRPr="001D19F8">
        <w:rPr>
          <w:rFonts w:cs="Arial" w:hint="eastAsia"/>
          <w:shd w:val="clear" w:color="auto" w:fill="FFFFFF"/>
          <w:lang w:eastAsia="ja-JP"/>
        </w:rPr>
        <w:t>と、</w:t>
      </w:r>
      <w:r w:rsidR="00226997" w:rsidRPr="001D19F8">
        <w:rPr>
          <w:rFonts w:cs="Arial" w:hint="eastAsia"/>
          <w:shd w:val="clear" w:color="auto" w:fill="FFFFFF"/>
          <w:lang w:eastAsia="ja-JP"/>
        </w:rPr>
        <w:t>より少ないコネクタでの伝送</w:t>
      </w:r>
      <w:r w:rsidR="001B68DA" w:rsidRPr="001D19F8">
        <w:rPr>
          <w:rFonts w:cs="Arial" w:hint="eastAsia"/>
          <w:shd w:val="clear" w:color="auto" w:fill="FFFFFF"/>
          <w:lang w:eastAsia="ja-JP"/>
        </w:rPr>
        <w:t>により</w:t>
      </w:r>
      <w:r w:rsidR="005F5B6B" w:rsidRPr="001D19F8">
        <w:rPr>
          <w:rFonts w:hint="eastAsia"/>
          <w:lang w:eastAsia="ja-JP"/>
        </w:rPr>
        <w:t>シグナルインテグリティ</w:t>
      </w:r>
      <w:r w:rsidR="002A60BA" w:rsidRPr="001A2F34">
        <w:rPr>
          <w:rFonts w:cs="Arial" w:hint="eastAsia"/>
          <w:shd w:val="clear" w:color="auto" w:fill="FFFFFF"/>
          <w:lang w:eastAsia="ja-JP"/>
        </w:rPr>
        <w:t>の向上を実現します。</w:t>
      </w:r>
    </w:p>
    <w:p w14:paraId="6BB55935" w14:textId="5605A1C9" w:rsidR="0077386B" w:rsidRPr="001A2F34" w:rsidRDefault="002A60BA" w:rsidP="001A2F34">
      <w:pPr>
        <w:spacing w:before="100" w:beforeAutospacing="1" w:after="100" w:afterAutospacing="1"/>
        <w:jc w:val="both"/>
        <w:rPr>
          <w:color w:val="000000" w:themeColor="text1"/>
          <w:lang w:eastAsia="ja-JP"/>
        </w:rPr>
      </w:pPr>
      <w:r w:rsidRPr="001A2F34">
        <w:rPr>
          <w:rFonts w:cs="Arial"/>
          <w:shd w:val="clear" w:color="auto" w:fill="FFFFFF"/>
          <w:lang w:eastAsia="ja-JP"/>
        </w:rPr>
        <w:t>Samtec</w:t>
      </w:r>
      <w:r w:rsidRPr="001A2F34">
        <w:rPr>
          <w:rFonts w:cs="Arial" w:hint="eastAsia"/>
          <w:shd w:val="clear" w:color="auto" w:fill="FFFFFF"/>
          <w:lang w:eastAsia="ja-JP"/>
        </w:rPr>
        <w:t>社の</w:t>
      </w:r>
      <w:r w:rsidRPr="001A2F34">
        <w:rPr>
          <w:rFonts w:cs="Arial"/>
          <w:shd w:val="clear" w:color="auto" w:fill="FFFFFF"/>
          <w:lang w:eastAsia="ja-JP"/>
        </w:rPr>
        <w:t>ExaMAX® DMO</w:t>
      </w:r>
      <w:r w:rsidRPr="001A2F34">
        <w:rPr>
          <w:rFonts w:cs="Arial" w:hint="eastAsia"/>
          <w:shd w:val="clear" w:color="auto" w:fill="FFFFFF"/>
          <w:lang w:eastAsia="ja-JP"/>
        </w:rPr>
        <w:t>システムは、既存の</w:t>
      </w:r>
      <w:hyperlink r:id="rId9" w:history="1">
        <w:r w:rsidRPr="001A2F34">
          <w:rPr>
            <w:rStyle w:val="Hyperlink"/>
            <w:rFonts w:cs="Arial"/>
            <w:shd w:val="clear" w:color="auto" w:fill="FFFFFF"/>
            <w:lang w:eastAsia="ja-JP"/>
          </w:rPr>
          <w:t>EBTF-RA</w:t>
        </w:r>
      </w:hyperlink>
      <w:r w:rsidRPr="001A2F34">
        <w:rPr>
          <w:rFonts w:cs="Arial"/>
          <w:shd w:val="clear" w:color="auto" w:fill="FFFFFF"/>
          <w:lang w:eastAsia="ja-JP"/>
        </w:rPr>
        <w:t xml:space="preserve"> </w:t>
      </w:r>
      <w:r w:rsidRPr="001A2F34">
        <w:rPr>
          <w:rFonts w:cs="Arial" w:hint="eastAsia"/>
          <w:shd w:val="clear" w:color="auto" w:fill="FFFFFF"/>
          <w:lang w:eastAsia="ja-JP"/>
        </w:rPr>
        <w:t>シリーズと直接</w:t>
      </w:r>
      <w:r w:rsidRPr="001A2F34">
        <w:rPr>
          <w:rFonts w:hint="eastAsia"/>
          <w:color w:val="000000" w:themeColor="text1"/>
          <w:lang w:eastAsia="ja-JP"/>
        </w:rPr>
        <w:t>嵌合する新</w:t>
      </w:r>
      <w:r w:rsidR="004B72D6" w:rsidRPr="001A2F34">
        <w:rPr>
          <w:rFonts w:hint="eastAsia"/>
          <w:color w:val="000000" w:themeColor="text1"/>
          <w:lang w:eastAsia="ja-JP"/>
        </w:rPr>
        <w:t>シリーズである</w:t>
      </w:r>
      <w:hyperlink r:id="rId10" w:history="1">
        <w:r w:rsidRPr="001A2F34">
          <w:rPr>
            <w:rStyle w:val="Hyperlink"/>
            <w:rFonts w:cs="Arial"/>
            <w:shd w:val="clear" w:color="auto" w:fill="FFFFFF"/>
            <w:lang w:eastAsia="ja-JP"/>
          </w:rPr>
          <w:t>EBDM-RA</w:t>
        </w:r>
      </w:hyperlink>
      <w:r w:rsidRPr="001A2F34">
        <w:rPr>
          <w:rFonts w:hint="eastAsia"/>
          <w:color w:val="000000" w:themeColor="text1"/>
          <w:lang w:eastAsia="ja-JP"/>
        </w:rPr>
        <w:t>シリーズ</w:t>
      </w:r>
      <w:r w:rsidR="004B72D6" w:rsidRPr="001A2F34">
        <w:rPr>
          <w:rFonts w:hint="eastAsia"/>
          <w:color w:val="000000" w:themeColor="text1"/>
          <w:lang w:eastAsia="ja-JP"/>
        </w:rPr>
        <w:t>で</w:t>
      </w:r>
      <w:r w:rsidRPr="001A2F34">
        <w:rPr>
          <w:rFonts w:hint="eastAsia"/>
          <w:color w:val="000000" w:themeColor="text1"/>
          <w:lang w:eastAsia="ja-JP"/>
        </w:rPr>
        <w:t>す。現在、</w:t>
      </w:r>
      <w:r w:rsidRPr="001A2F34">
        <w:rPr>
          <w:rFonts w:hint="eastAsia"/>
          <w:color w:val="000000" w:themeColor="text1"/>
          <w:lang w:eastAsia="ja-JP"/>
        </w:rPr>
        <w:t>6</w:t>
      </w:r>
      <w:r w:rsidRPr="001A2F34">
        <w:rPr>
          <w:rFonts w:hint="eastAsia"/>
          <w:color w:val="000000" w:themeColor="text1"/>
          <w:lang w:eastAsia="ja-JP"/>
        </w:rPr>
        <w:t>ペアｘ</w:t>
      </w:r>
      <w:r w:rsidRPr="001A2F34">
        <w:rPr>
          <w:rFonts w:hint="eastAsia"/>
          <w:color w:val="000000" w:themeColor="text1"/>
          <w:lang w:eastAsia="ja-JP"/>
        </w:rPr>
        <w:t>10</w:t>
      </w:r>
      <w:r w:rsidRPr="001A2F34">
        <w:rPr>
          <w:rFonts w:hint="eastAsia"/>
          <w:color w:val="000000" w:themeColor="text1"/>
          <w:lang w:eastAsia="ja-JP"/>
        </w:rPr>
        <w:t>列および</w:t>
      </w:r>
      <w:r w:rsidRPr="001A2F34">
        <w:rPr>
          <w:rFonts w:hint="eastAsia"/>
          <w:color w:val="000000" w:themeColor="text1"/>
          <w:lang w:eastAsia="ja-JP"/>
        </w:rPr>
        <w:t>6</w:t>
      </w:r>
      <w:r w:rsidRPr="001A2F34">
        <w:rPr>
          <w:rFonts w:hint="eastAsia"/>
          <w:color w:val="000000" w:themeColor="text1"/>
          <w:lang w:eastAsia="ja-JP"/>
        </w:rPr>
        <w:t>ペアｘ</w:t>
      </w:r>
      <w:r w:rsidRPr="001A2F34">
        <w:rPr>
          <w:rFonts w:hint="eastAsia"/>
          <w:color w:val="000000" w:themeColor="text1"/>
          <w:lang w:eastAsia="ja-JP"/>
        </w:rPr>
        <w:t>12</w:t>
      </w:r>
      <w:r w:rsidRPr="001A2F34">
        <w:rPr>
          <w:rFonts w:hint="eastAsia"/>
          <w:color w:val="000000" w:themeColor="text1"/>
          <w:lang w:eastAsia="ja-JP"/>
        </w:rPr>
        <w:t>列の</w:t>
      </w:r>
      <w:r w:rsidR="0077386B" w:rsidRPr="001A2F34">
        <w:rPr>
          <w:rFonts w:hint="eastAsia"/>
          <w:color w:val="000000" w:themeColor="text1"/>
          <w:lang w:eastAsia="ja-JP"/>
        </w:rPr>
        <w:t>2</w:t>
      </w:r>
      <w:r w:rsidR="0077386B" w:rsidRPr="001A2F34">
        <w:rPr>
          <w:rFonts w:hint="eastAsia"/>
          <w:color w:val="000000" w:themeColor="text1"/>
          <w:lang w:eastAsia="ja-JP"/>
        </w:rPr>
        <w:t>種類</w:t>
      </w:r>
      <w:r w:rsidR="004D0196" w:rsidRPr="001A2F34">
        <w:rPr>
          <w:rFonts w:hint="eastAsia"/>
          <w:color w:val="000000" w:themeColor="text1"/>
          <w:lang w:eastAsia="ja-JP"/>
        </w:rPr>
        <w:t>のソリューションを提供し</w:t>
      </w:r>
      <w:r w:rsidRPr="001A2F34">
        <w:rPr>
          <w:rFonts w:hint="eastAsia"/>
          <w:color w:val="000000" w:themeColor="text1"/>
          <w:lang w:eastAsia="ja-JP"/>
        </w:rPr>
        <w:t>ています。</w:t>
      </w:r>
      <w:r w:rsidR="0077386B" w:rsidRPr="001A2F34">
        <w:rPr>
          <w:rFonts w:hint="eastAsia"/>
          <w:color w:val="000000" w:themeColor="text1"/>
          <w:lang w:eastAsia="ja-JP"/>
        </w:rPr>
        <w:t>ガイドピンおよびねじ止めタイプもございます。</w:t>
      </w:r>
      <w:r w:rsidR="0077386B" w:rsidRPr="001A2F34">
        <w:rPr>
          <w:rFonts w:hint="eastAsia"/>
          <w:color w:val="000000" w:themeColor="text1"/>
          <w:lang w:eastAsia="ja-JP"/>
        </w:rPr>
        <w:t>6</w:t>
      </w:r>
      <w:r w:rsidR="0077386B" w:rsidRPr="001A2F34">
        <w:rPr>
          <w:rFonts w:hint="eastAsia"/>
          <w:color w:val="000000" w:themeColor="text1"/>
          <w:lang w:eastAsia="ja-JP"/>
        </w:rPr>
        <w:t>ペアｘ</w:t>
      </w:r>
      <w:r w:rsidR="0077386B" w:rsidRPr="001A2F34">
        <w:rPr>
          <w:rFonts w:hint="eastAsia"/>
          <w:color w:val="000000" w:themeColor="text1"/>
          <w:lang w:eastAsia="ja-JP"/>
        </w:rPr>
        <w:t>6</w:t>
      </w:r>
      <w:r w:rsidR="0077386B" w:rsidRPr="001D19F8">
        <w:rPr>
          <w:rFonts w:hint="eastAsia"/>
          <w:color w:val="000000" w:themeColor="text1"/>
          <w:lang w:eastAsia="ja-JP"/>
        </w:rPr>
        <w:t>列お</w:t>
      </w:r>
      <w:r w:rsidR="00C16AC0" w:rsidRPr="001D19F8">
        <w:rPr>
          <w:rFonts w:ascii="Yu Gothic" w:hAnsi="Yu Gothic" w:hint="eastAsia"/>
          <w:color w:val="000000"/>
          <w:lang w:eastAsia="ja-JP"/>
        </w:rPr>
        <w:t>よ</w:t>
      </w:r>
      <w:r w:rsidR="0077386B" w:rsidRPr="001D19F8">
        <w:rPr>
          <w:rFonts w:hint="eastAsia"/>
          <w:color w:val="000000" w:themeColor="text1"/>
          <w:lang w:eastAsia="ja-JP"/>
        </w:rPr>
        <w:t>び</w:t>
      </w:r>
      <w:r w:rsidR="0077386B" w:rsidRPr="001D19F8">
        <w:rPr>
          <w:rFonts w:hint="eastAsia"/>
          <w:color w:val="000000" w:themeColor="text1"/>
          <w:lang w:eastAsia="ja-JP"/>
        </w:rPr>
        <w:t>6</w:t>
      </w:r>
      <w:r w:rsidR="0077386B" w:rsidRPr="001D19F8">
        <w:rPr>
          <w:rFonts w:hint="eastAsia"/>
          <w:color w:val="000000" w:themeColor="text1"/>
          <w:lang w:eastAsia="ja-JP"/>
        </w:rPr>
        <w:t>ペア</w:t>
      </w:r>
      <w:r w:rsidR="0077386B" w:rsidRPr="001A2F34">
        <w:rPr>
          <w:rFonts w:hint="eastAsia"/>
          <w:color w:val="000000" w:themeColor="text1"/>
          <w:lang w:eastAsia="ja-JP"/>
        </w:rPr>
        <w:t>ｘ</w:t>
      </w:r>
      <w:r w:rsidR="0077386B" w:rsidRPr="001A2F34">
        <w:rPr>
          <w:rFonts w:hint="eastAsia"/>
          <w:color w:val="000000" w:themeColor="text1"/>
          <w:lang w:eastAsia="ja-JP"/>
        </w:rPr>
        <w:t>8</w:t>
      </w:r>
      <w:r w:rsidR="0077386B" w:rsidRPr="001A2F34">
        <w:rPr>
          <w:rFonts w:hint="eastAsia"/>
          <w:color w:val="000000" w:themeColor="text1"/>
          <w:lang w:eastAsia="ja-JP"/>
        </w:rPr>
        <w:t>列のタイプ</w:t>
      </w:r>
      <w:r w:rsidR="004D0196" w:rsidRPr="001A2F34">
        <w:rPr>
          <w:rFonts w:hint="eastAsia"/>
          <w:color w:val="000000" w:themeColor="text1"/>
          <w:lang w:eastAsia="ja-JP"/>
        </w:rPr>
        <w:t>は、現在</w:t>
      </w:r>
      <w:r w:rsidR="0077386B" w:rsidRPr="001A2F34">
        <w:rPr>
          <w:rFonts w:hint="eastAsia"/>
          <w:color w:val="000000" w:themeColor="text1"/>
          <w:lang w:eastAsia="ja-JP"/>
        </w:rPr>
        <w:t>開発中です。</w:t>
      </w:r>
    </w:p>
    <w:p w14:paraId="1810C8F6" w14:textId="705F25F3" w:rsidR="007C69CA" w:rsidRPr="001A2F34" w:rsidRDefault="0077386B" w:rsidP="001A2F34">
      <w:pPr>
        <w:spacing w:before="100" w:beforeAutospacing="1" w:after="100" w:afterAutospacing="1"/>
        <w:jc w:val="both"/>
        <w:rPr>
          <w:color w:val="000000" w:themeColor="text1"/>
          <w:lang w:eastAsia="ja-JP"/>
        </w:rPr>
      </w:pPr>
      <w:r w:rsidRPr="001A2F34">
        <w:rPr>
          <w:rFonts w:hint="eastAsia"/>
          <w:color w:val="000000" w:themeColor="text1"/>
          <w:lang w:eastAsia="ja-JP"/>
        </w:rPr>
        <w:t>S</w:t>
      </w:r>
      <w:r w:rsidRPr="001A2F34">
        <w:rPr>
          <w:color w:val="000000" w:themeColor="text1"/>
          <w:lang w:eastAsia="ja-JP"/>
        </w:rPr>
        <w:t>amtec</w:t>
      </w:r>
      <w:r w:rsidRPr="001A2F34">
        <w:rPr>
          <w:rFonts w:hint="eastAsia"/>
          <w:color w:val="000000" w:themeColor="text1"/>
          <w:lang w:eastAsia="ja-JP"/>
        </w:rPr>
        <w:t>社のバックプレーンプロダクトマネージャのジョナサン・スプリグラー</w:t>
      </w:r>
      <w:r w:rsidR="004D0196" w:rsidRPr="001A2F34">
        <w:rPr>
          <w:rFonts w:hint="eastAsia"/>
          <w:color w:val="000000" w:themeColor="text1"/>
          <w:lang w:eastAsia="ja-JP"/>
        </w:rPr>
        <w:t>（</w:t>
      </w:r>
      <w:r w:rsidR="004D0196" w:rsidRPr="001A2F34">
        <w:rPr>
          <w:color w:val="000000" w:themeColor="text1"/>
          <w:lang w:eastAsia="ja-JP"/>
        </w:rPr>
        <w:t>Jonathan Sprigler</w:t>
      </w:r>
      <w:r w:rsidR="004D0196" w:rsidRPr="001A2F34">
        <w:rPr>
          <w:rFonts w:hint="eastAsia"/>
          <w:color w:val="000000" w:themeColor="text1"/>
          <w:lang w:eastAsia="ja-JP"/>
        </w:rPr>
        <w:t>）</w:t>
      </w:r>
      <w:r w:rsidRPr="001A2F34">
        <w:rPr>
          <w:rFonts w:hint="eastAsia"/>
          <w:color w:val="000000" w:themeColor="text1"/>
          <w:lang w:eastAsia="ja-JP"/>
        </w:rPr>
        <w:t>は、</w:t>
      </w:r>
      <w:r w:rsidRPr="001A2F34">
        <w:rPr>
          <w:rFonts w:hint="eastAsia"/>
          <w:lang w:eastAsia="ja-JP"/>
        </w:rPr>
        <w:t>次のように述べています。「次世代システム設計者</w:t>
      </w:r>
      <w:r w:rsidR="004D0196" w:rsidRPr="001A2F34">
        <w:rPr>
          <w:rFonts w:hint="eastAsia"/>
          <w:lang w:eastAsia="ja-JP"/>
        </w:rPr>
        <w:t>による</w:t>
      </w:r>
      <w:r w:rsidRPr="001A2F34">
        <w:rPr>
          <w:rFonts w:hint="eastAsia"/>
          <w:lang w:eastAsia="ja-JP"/>
        </w:rPr>
        <w:t>D</w:t>
      </w:r>
      <w:r w:rsidRPr="001A2F34">
        <w:rPr>
          <w:lang w:eastAsia="ja-JP"/>
        </w:rPr>
        <w:t>MO</w:t>
      </w:r>
      <w:r w:rsidRPr="001A2F34">
        <w:rPr>
          <w:rFonts w:hint="eastAsia"/>
          <w:lang w:eastAsia="ja-JP"/>
        </w:rPr>
        <w:t>アーキテクチャ</w:t>
      </w:r>
      <w:r w:rsidR="004D0196" w:rsidRPr="001A2F34">
        <w:rPr>
          <w:rFonts w:hint="eastAsia"/>
          <w:lang w:eastAsia="ja-JP"/>
        </w:rPr>
        <w:t>の</w:t>
      </w:r>
      <w:r w:rsidRPr="001A2F34">
        <w:rPr>
          <w:rFonts w:hint="eastAsia"/>
          <w:lang w:eastAsia="ja-JP"/>
        </w:rPr>
        <w:t>採用</w:t>
      </w:r>
      <w:r w:rsidR="004D0196" w:rsidRPr="001A2F34">
        <w:rPr>
          <w:rFonts w:hint="eastAsia"/>
          <w:lang w:eastAsia="ja-JP"/>
        </w:rPr>
        <w:t>が進んでいます</w:t>
      </w:r>
      <w:r w:rsidRPr="001A2F34">
        <w:rPr>
          <w:rFonts w:hint="eastAsia"/>
          <w:lang w:eastAsia="ja-JP"/>
        </w:rPr>
        <w:t>。ストレージ</w:t>
      </w:r>
      <w:r w:rsidR="007C69CA" w:rsidRPr="001A2F34">
        <w:rPr>
          <w:rFonts w:hint="eastAsia"/>
          <w:lang w:eastAsia="ja-JP"/>
        </w:rPr>
        <w:t>、サーバ、ネットワーキング等のアプリケーションを含めて、</w:t>
      </w:r>
      <w:r w:rsidRPr="001A2F34">
        <w:rPr>
          <w:rFonts w:hint="eastAsia"/>
          <w:lang w:eastAsia="ja-JP"/>
        </w:rPr>
        <w:t>データセンタ</w:t>
      </w:r>
      <w:r w:rsidR="00E81100" w:rsidRPr="001A2F34">
        <w:rPr>
          <w:rFonts w:hint="eastAsia"/>
          <w:lang w:eastAsia="ja-JP"/>
        </w:rPr>
        <w:t>業界</w:t>
      </w:r>
      <w:r w:rsidRPr="001A2F34">
        <w:rPr>
          <w:rFonts w:hint="eastAsia"/>
          <w:lang w:eastAsia="ja-JP"/>
        </w:rPr>
        <w:t>全体</w:t>
      </w:r>
      <w:r w:rsidR="007C69CA" w:rsidRPr="001A2F34">
        <w:rPr>
          <w:rFonts w:hint="eastAsia"/>
          <w:lang w:eastAsia="ja-JP"/>
        </w:rPr>
        <w:t>において、主要な</w:t>
      </w:r>
      <w:r w:rsidRPr="001A2F34">
        <w:rPr>
          <w:rFonts w:hint="eastAsia"/>
          <w:lang w:eastAsia="ja-JP"/>
        </w:rPr>
        <w:t>機器サプライヤ</w:t>
      </w:r>
      <w:r w:rsidR="007C69CA" w:rsidRPr="001A2F34">
        <w:rPr>
          <w:rFonts w:hint="eastAsia"/>
          <w:lang w:eastAsia="ja-JP"/>
        </w:rPr>
        <w:t>が、当社の新製品</w:t>
      </w:r>
      <w:r w:rsidR="007C69CA" w:rsidRPr="001A2F34">
        <w:rPr>
          <w:rFonts w:hint="eastAsia"/>
          <w:lang w:eastAsia="ja-JP"/>
        </w:rPr>
        <w:t>E</w:t>
      </w:r>
      <w:r w:rsidR="007C69CA" w:rsidRPr="001A2F34">
        <w:rPr>
          <w:color w:val="000000" w:themeColor="text1"/>
          <w:lang w:eastAsia="ja-JP"/>
        </w:rPr>
        <w:t>BDM-RA</w:t>
      </w:r>
      <w:r w:rsidR="007C69CA" w:rsidRPr="001A2F34">
        <w:rPr>
          <w:rFonts w:hint="eastAsia"/>
          <w:color w:val="000000" w:themeColor="text1"/>
          <w:lang w:eastAsia="ja-JP"/>
        </w:rPr>
        <w:t>シリーズの長所を</w:t>
      </w:r>
      <w:r w:rsidR="00F57286" w:rsidRPr="001A2F34">
        <w:rPr>
          <w:rFonts w:hint="eastAsia"/>
          <w:color w:val="000000" w:themeColor="text1"/>
          <w:lang w:eastAsia="ja-JP"/>
        </w:rPr>
        <w:t>活か</w:t>
      </w:r>
      <w:r w:rsidR="007C69CA" w:rsidRPr="001A2F34">
        <w:rPr>
          <w:rFonts w:hint="eastAsia"/>
          <w:color w:val="000000" w:themeColor="text1"/>
          <w:lang w:eastAsia="ja-JP"/>
        </w:rPr>
        <w:t>しています。」</w:t>
      </w:r>
    </w:p>
    <w:p w14:paraId="495A283A" w14:textId="1E2BD9A8" w:rsidR="00794D7D" w:rsidRPr="001A2F34" w:rsidRDefault="007C69CA" w:rsidP="001A2F34">
      <w:pPr>
        <w:spacing w:before="100" w:beforeAutospacing="1" w:after="100" w:afterAutospacing="1"/>
        <w:jc w:val="both"/>
        <w:rPr>
          <w:color w:val="000000" w:themeColor="text1"/>
          <w:lang w:eastAsia="ja-JP"/>
        </w:rPr>
      </w:pPr>
      <w:r w:rsidRPr="001A2F34">
        <w:rPr>
          <w:rFonts w:hint="eastAsia"/>
          <w:color w:val="000000" w:themeColor="text1"/>
          <w:lang w:eastAsia="ja-JP"/>
        </w:rPr>
        <w:lastRenderedPageBreak/>
        <w:t>S</w:t>
      </w:r>
      <w:r w:rsidRPr="001A2F34">
        <w:rPr>
          <w:color w:val="000000" w:themeColor="text1"/>
          <w:lang w:eastAsia="ja-JP"/>
        </w:rPr>
        <w:t>amtec</w:t>
      </w:r>
      <w:r w:rsidRPr="001A2F34">
        <w:rPr>
          <w:rFonts w:hint="eastAsia"/>
          <w:color w:val="000000" w:themeColor="text1"/>
          <w:lang w:eastAsia="ja-JP"/>
        </w:rPr>
        <w:t>社の</w:t>
      </w:r>
      <w:hyperlink r:id="rId11" w:history="1">
        <w:r w:rsidRPr="001A2F34">
          <w:rPr>
            <w:rStyle w:val="Hyperlink"/>
            <w:rFonts w:cs="Arial"/>
            <w:shd w:val="clear" w:color="auto" w:fill="FFFFFF"/>
            <w:lang w:eastAsia="ja-JP"/>
          </w:rPr>
          <w:t>EBDM-RA</w:t>
        </w:r>
      </w:hyperlink>
      <w:r w:rsidRPr="001A2F34">
        <w:rPr>
          <w:rFonts w:cs="Arial"/>
          <w:shd w:val="clear" w:color="auto" w:fill="FFFFFF"/>
          <w:lang w:eastAsia="ja-JP"/>
        </w:rPr>
        <w:t xml:space="preserve"> </w:t>
      </w:r>
      <w:r w:rsidRPr="001A2F34">
        <w:rPr>
          <w:rFonts w:cs="Arial" w:hint="eastAsia"/>
          <w:shd w:val="clear" w:color="auto" w:fill="FFFFFF"/>
          <w:lang w:eastAsia="ja-JP"/>
        </w:rPr>
        <w:t>シリーズは、</w:t>
      </w:r>
      <w:r w:rsidRPr="001A2F34">
        <w:rPr>
          <w:rFonts w:cs="Arial"/>
          <w:shd w:val="clear" w:color="auto" w:fill="FFFFFF"/>
          <w:lang w:eastAsia="ja-JP"/>
        </w:rPr>
        <w:t>ExaMAX®</w:t>
      </w:r>
      <w:r w:rsidRPr="001A2F34">
        <w:rPr>
          <w:rFonts w:cs="Arial" w:hint="eastAsia"/>
          <w:shd w:val="clear" w:color="auto" w:fill="FFFFFF"/>
          <w:lang w:eastAsia="ja-JP"/>
        </w:rPr>
        <w:t>高速バックプレーン</w:t>
      </w:r>
      <w:r w:rsidR="00F57286" w:rsidRPr="001A2F34">
        <w:rPr>
          <w:rFonts w:cs="Arial" w:hint="eastAsia"/>
          <w:shd w:val="clear" w:color="auto" w:fill="FFFFFF"/>
          <w:lang w:eastAsia="ja-JP"/>
        </w:rPr>
        <w:t xml:space="preserve"> </w:t>
      </w:r>
      <w:r w:rsidRPr="001A2F34">
        <w:rPr>
          <w:rFonts w:cs="Arial" w:hint="eastAsia"/>
          <w:shd w:val="clear" w:color="auto" w:fill="FFFFFF"/>
          <w:lang w:eastAsia="ja-JP"/>
        </w:rPr>
        <w:t>コネクタシステムのソリューションの一つ</w:t>
      </w:r>
      <w:r w:rsidR="00F57286" w:rsidRPr="001A2F34">
        <w:rPr>
          <w:rFonts w:cs="Arial" w:hint="eastAsia"/>
          <w:shd w:val="clear" w:color="auto" w:fill="FFFFFF"/>
          <w:lang w:eastAsia="ja-JP"/>
        </w:rPr>
        <w:t>に過ぎません</w:t>
      </w:r>
      <w:r w:rsidRPr="001A2F34">
        <w:rPr>
          <w:rFonts w:cs="Arial" w:hint="eastAsia"/>
          <w:shd w:val="clear" w:color="auto" w:fill="FFFFFF"/>
          <w:lang w:eastAsia="ja-JP"/>
        </w:rPr>
        <w:t>。</w:t>
      </w:r>
      <w:r w:rsidRPr="001A2F34">
        <w:rPr>
          <w:color w:val="000000" w:themeColor="text1"/>
          <w:lang w:eastAsia="ja-JP"/>
        </w:rPr>
        <w:t>ExaMAX®</w:t>
      </w:r>
      <w:r w:rsidRPr="001A2F34">
        <w:rPr>
          <w:rFonts w:hint="eastAsia"/>
          <w:color w:val="000000" w:themeColor="text1"/>
          <w:lang w:eastAsia="ja-JP"/>
        </w:rPr>
        <w:t>製品群は、最高</w:t>
      </w:r>
      <w:r w:rsidR="00F57286" w:rsidRPr="001A2F34">
        <w:rPr>
          <w:rFonts w:hint="eastAsia"/>
          <w:color w:val="000000" w:themeColor="text1"/>
          <w:lang w:eastAsia="ja-JP"/>
        </w:rPr>
        <w:t>速度</w:t>
      </w:r>
      <w:r w:rsidRPr="001A2F34">
        <w:rPr>
          <w:color w:val="000000" w:themeColor="text1"/>
          <w:lang w:eastAsia="ja-JP"/>
        </w:rPr>
        <w:t>56 Gbps</w:t>
      </w:r>
      <w:r w:rsidRPr="001A2F34">
        <w:rPr>
          <w:rFonts w:hint="eastAsia"/>
          <w:color w:val="000000" w:themeColor="text1"/>
          <w:lang w:eastAsia="ja-JP"/>
        </w:rPr>
        <w:t>（パルス振幅変調</w:t>
      </w:r>
      <w:r w:rsidRPr="001A2F34">
        <w:rPr>
          <w:rFonts w:hint="eastAsia"/>
          <w:color w:val="000000" w:themeColor="text1"/>
          <w:lang w:eastAsia="ja-JP"/>
        </w:rPr>
        <w:t>PAM-4</w:t>
      </w:r>
      <w:r w:rsidRPr="001A2F34">
        <w:rPr>
          <w:rFonts w:hint="eastAsia"/>
          <w:color w:val="000000" w:themeColor="text1"/>
          <w:lang w:eastAsia="ja-JP"/>
        </w:rPr>
        <w:t>）に最適化されています。</w:t>
      </w:r>
      <w:r w:rsidR="00794D7D" w:rsidRPr="001A2F34">
        <w:rPr>
          <w:rFonts w:hint="eastAsia"/>
          <w:color w:val="000000" w:themeColor="text1"/>
          <w:lang w:eastAsia="ja-JP"/>
        </w:rPr>
        <w:t>反射損失コンプライアンスは、</w:t>
      </w:r>
      <w:r w:rsidR="00794D7D" w:rsidRPr="001A2F34">
        <w:rPr>
          <w:rFonts w:hint="eastAsia"/>
          <w:color w:val="000000" w:themeColor="text1"/>
          <w:lang w:eastAsia="ja-JP"/>
        </w:rPr>
        <w:t xml:space="preserve">92 </w:t>
      </w:r>
      <w:r w:rsidR="00794D7D" w:rsidRPr="001A2F34">
        <w:rPr>
          <w:rFonts w:hint="eastAsia"/>
          <w:color w:val="000000" w:themeColor="text1"/>
        </w:rPr>
        <w:t>Ω</w:t>
      </w:r>
      <w:r w:rsidR="00794D7D" w:rsidRPr="001A2F34">
        <w:rPr>
          <w:rFonts w:hint="eastAsia"/>
          <w:color w:val="000000" w:themeColor="text1"/>
          <w:lang w:eastAsia="ja-JP"/>
        </w:rPr>
        <w:t>仕様を目指しており、コネクタ内のすべての幾何学的移行で反射制御を行うため、</w:t>
      </w:r>
      <w:r w:rsidR="00794D7D" w:rsidRPr="001A2F34">
        <w:rPr>
          <w:rFonts w:hint="eastAsia"/>
          <w:color w:val="000000" w:themeColor="text1"/>
          <w:lang w:eastAsia="ja-JP"/>
        </w:rPr>
        <w:t xml:space="preserve">85 </w:t>
      </w:r>
      <w:r w:rsidR="00794D7D" w:rsidRPr="001A2F34">
        <w:rPr>
          <w:rFonts w:hint="eastAsia"/>
          <w:color w:val="000000" w:themeColor="text1"/>
        </w:rPr>
        <w:t>Ω</w:t>
      </w:r>
      <w:r w:rsidR="00794D7D" w:rsidRPr="001A2F34">
        <w:rPr>
          <w:rFonts w:hint="eastAsia"/>
          <w:color w:val="000000" w:themeColor="text1"/>
          <w:lang w:eastAsia="ja-JP"/>
        </w:rPr>
        <w:t xml:space="preserve"> </w:t>
      </w:r>
      <w:r w:rsidR="00794D7D" w:rsidRPr="001A2F34">
        <w:rPr>
          <w:rFonts w:hint="eastAsia"/>
          <w:color w:val="000000" w:themeColor="text1"/>
          <w:lang w:eastAsia="ja-JP"/>
        </w:rPr>
        <w:t>と</w:t>
      </w:r>
      <w:r w:rsidR="00794D7D" w:rsidRPr="001A2F34">
        <w:rPr>
          <w:rFonts w:hint="eastAsia"/>
          <w:color w:val="000000" w:themeColor="text1"/>
          <w:lang w:eastAsia="ja-JP"/>
        </w:rPr>
        <w:t xml:space="preserve">100 </w:t>
      </w:r>
      <w:r w:rsidR="00794D7D" w:rsidRPr="001A2F34">
        <w:rPr>
          <w:rFonts w:hint="eastAsia"/>
          <w:color w:val="000000" w:themeColor="text1"/>
        </w:rPr>
        <w:t>Ω</w:t>
      </w:r>
      <w:r w:rsidR="00794D7D" w:rsidRPr="001A2F34">
        <w:rPr>
          <w:rFonts w:hint="eastAsia"/>
          <w:color w:val="000000" w:themeColor="text1"/>
          <w:lang w:eastAsia="ja-JP"/>
        </w:rPr>
        <w:t xml:space="preserve"> </w:t>
      </w:r>
      <w:r w:rsidR="00794D7D" w:rsidRPr="001A2F34">
        <w:rPr>
          <w:rFonts w:hint="eastAsia"/>
          <w:color w:val="000000" w:themeColor="text1"/>
          <w:lang w:eastAsia="ja-JP"/>
        </w:rPr>
        <w:t>の両システム</w:t>
      </w:r>
      <w:r w:rsidR="00F57286" w:rsidRPr="001A2F34">
        <w:rPr>
          <w:rFonts w:hint="eastAsia"/>
          <w:color w:val="000000" w:themeColor="text1"/>
          <w:lang w:eastAsia="ja-JP"/>
        </w:rPr>
        <w:t>に</w:t>
      </w:r>
      <w:r w:rsidR="00794D7D" w:rsidRPr="001A2F34">
        <w:rPr>
          <w:rFonts w:hint="eastAsia"/>
          <w:color w:val="000000" w:themeColor="text1"/>
          <w:lang w:eastAsia="ja-JP"/>
        </w:rPr>
        <w:t>対応しています。</w:t>
      </w:r>
    </w:p>
    <w:p w14:paraId="576CDC05" w14:textId="536EE634" w:rsidR="000E3C35" w:rsidRPr="001A2F34" w:rsidRDefault="000E3C35" w:rsidP="001A2F34">
      <w:pPr>
        <w:spacing w:before="100" w:beforeAutospacing="1" w:after="100" w:afterAutospacing="1"/>
        <w:jc w:val="both"/>
        <w:rPr>
          <w:color w:val="000000" w:themeColor="text1"/>
          <w:lang w:eastAsia="ja-JP"/>
        </w:rPr>
      </w:pPr>
      <w:r w:rsidRPr="001A2F34">
        <w:rPr>
          <w:color w:val="000000" w:themeColor="text1"/>
          <w:lang w:eastAsia="ja-JP"/>
        </w:rPr>
        <w:t>ExaMAX®</w:t>
      </w:r>
      <w:r w:rsidRPr="001A2F34">
        <w:rPr>
          <w:rFonts w:hint="eastAsia"/>
          <w:color w:val="000000" w:themeColor="text1"/>
          <w:lang w:eastAsia="ja-JP"/>
        </w:rPr>
        <w:t>は、</w:t>
      </w:r>
      <w:r w:rsidR="00FF2399" w:rsidRPr="001A2F34">
        <w:rPr>
          <w:rFonts w:hint="eastAsia"/>
          <w:color w:val="000000" w:themeColor="text1"/>
          <w:lang w:eastAsia="ja-JP"/>
        </w:rPr>
        <w:t>優れたコンタクト接圧と業界最小の挿抜力を誇り、</w:t>
      </w:r>
      <w:r w:rsidR="00FF2399" w:rsidRPr="001A2F34">
        <w:rPr>
          <w:rFonts w:hint="eastAsia"/>
          <w:color w:val="000000" w:themeColor="text1"/>
          <w:lang w:eastAsia="ja-JP"/>
        </w:rPr>
        <w:t xml:space="preserve">Telcordia GR-1217 CORE </w:t>
      </w:r>
      <w:r w:rsidR="00FF2399" w:rsidRPr="001A2F34">
        <w:rPr>
          <w:rFonts w:hint="eastAsia"/>
          <w:color w:val="000000" w:themeColor="text1"/>
          <w:lang w:eastAsia="ja-JP"/>
        </w:rPr>
        <w:t>仕様に適合しています。角度のある嵌合の場合でも、信頼性の高いコンタクトポイントが常に</w:t>
      </w:r>
      <w:r w:rsidR="00FF2399" w:rsidRPr="001A2F34">
        <w:rPr>
          <w:rFonts w:hint="eastAsia"/>
          <w:color w:val="000000" w:themeColor="text1"/>
          <w:lang w:eastAsia="ja-JP"/>
        </w:rPr>
        <w:t>2</w:t>
      </w:r>
      <w:r w:rsidR="00FF2399" w:rsidRPr="001A2F34">
        <w:rPr>
          <w:rFonts w:hint="eastAsia"/>
          <w:color w:val="000000" w:themeColor="text1"/>
          <w:lang w:eastAsia="ja-JP"/>
        </w:rPr>
        <w:t>点あり、</w:t>
      </w:r>
      <w:r w:rsidR="005F5B6B">
        <w:rPr>
          <w:rFonts w:hint="eastAsia"/>
          <w:lang w:eastAsia="ja-JP"/>
        </w:rPr>
        <w:t>シグナルインテグリティ</w:t>
      </w:r>
      <w:r w:rsidR="00FF2399" w:rsidRPr="001A2F34">
        <w:rPr>
          <w:rFonts w:hint="eastAsia"/>
          <w:color w:val="000000" w:themeColor="text1"/>
          <w:lang w:eastAsia="ja-JP"/>
        </w:rPr>
        <w:t>性能向上のため、スタブを最小化しています。オス</w:t>
      </w:r>
      <w:r w:rsidR="00FF2399" w:rsidRPr="001A2F34">
        <w:rPr>
          <w:rFonts w:hint="eastAsia"/>
          <w:color w:val="000000" w:themeColor="text1"/>
          <w:lang w:eastAsia="ja-JP"/>
        </w:rPr>
        <w:t>/</w:t>
      </w:r>
      <w:r w:rsidR="00FF2399" w:rsidRPr="001A2F34">
        <w:rPr>
          <w:rFonts w:hint="eastAsia"/>
          <w:color w:val="000000" w:themeColor="text1"/>
          <w:lang w:eastAsia="ja-JP"/>
        </w:rPr>
        <w:t>メスの区別がない（雌雄同型）嵌合インターフェースにより、スタブなし嵌合と信頼性の高い位置合わせを実現するとともに、</w:t>
      </w:r>
      <w:r w:rsidR="00FF2399" w:rsidRPr="001A2F34">
        <w:rPr>
          <w:rFonts w:hint="eastAsia"/>
          <w:color w:val="000000" w:themeColor="text1"/>
          <w:lang w:eastAsia="ja-JP"/>
        </w:rPr>
        <w:t xml:space="preserve">2.4 mm </w:t>
      </w:r>
      <w:r w:rsidR="00FF2399" w:rsidRPr="001A2F34">
        <w:rPr>
          <w:rFonts w:hint="eastAsia"/>
          <w:color w:val="000000" w:themeColor="text1"/>
          <w:lang w:eastAsia="ja-JP"/>
        </w:rPr>
        <w:t>の有効嵌合長が信頼性を向上しています。</w:t>
      </w:r>
    </w:p>
    <w:p w14:paraId="7F8A6760" w14:textId="44D15E1B" w:rsidR="00446F04" w:rsidRPr="001A2F34" w:rsidRDefault="00446F04" w:rsidP="001A2F34">
      <w:pPr>
        <w:widowControl w:val="0"/>
        <w:autoSpaceDE w:val="0"/>
        <w:autoSpaceDN w:val="0"/>
        <w:adjustRightInd w:val="0"/>
        <w:jc w:val="both"/>
        <w:rPr>
          <w:lang w:eastAsia="ja-JP"/>
        </w:rPr>
      </w:pPr>
      <w:r w:rsidRPr="001A2F34">
        <w:rPr>
          <w:rFonts w:hint="eastAsia"/>
          <w:lang w:eastAsia="ja-JP"/>
        </w:rPr>
        <w:t>バックプレーンシステムは、スキューのない列に配列され、千鳥デザインの差動ペアを備</w:t>
      </w:r>
      <w:r w:rsidRPr="001D19F8">
        <w:rPr>
          <w:rFonts w:hint="eastAsia"/>
          <w:lang w:eastAsia="ja-JP"/>
        </w:rPr>
        <w:t>えた</w:t>
      </w:r>
      <w:r w:rsidR="00226997" w:rsidRPr="001D19F8">
        <w:rPr>
          <w:rFonts w:hint="eastAsia"/>
          <w:lang w:eastAsia="ja-JP"/>
        </w:rPr>
        <w:t>個別の</w:t>
      </w:r>
      <w:r w:rsidRPr="001D19F8">
        <w:rPr>
          <w:rFonts w:hint="eastAsia"/>
          <w:lang w:eastAsia="ja-JP"/>
        </w:rPr>
        <w:t>信号ウェハ</w:t>
      </w:r>
      <w:r w:rsidRPr="001A2F34">
        <w:rPr>
          <w:rFonts w:hint="eastAsia"/>
          <w:lang w:eastAsia="ja-JP"/>
        </w:rPr>
        <w:t>を有しています。各ウェハは、グランド一体成型の構造を</w:t>
      </w:r>
      <w:r w:rsidRPr="001A2F34">
        <w:rPr>
          <w:lang w:eastAsia="ja-JP"/>
        </w:rPr>
        <w:t>持っており</w:t>
      </w:r>
      <w:r w:rsidRPr="001A2F34">
        <w:rPr>
          <w:rFonts w:hint="eastAsia"/>
          <w:lang w:eastAsia="ja-JP"/>
        </w:rPr>
        <w:t>、絶縁性を向上することでクロストークを大幅に削減します。</w:t>
      </w:r>
    </w:p>
    <w:p w14:paraId="38AC0865" w14:textId="2BF76A1C" w:rsidR="00E57EBF" w:rsidRPr="001A2F34" w:rsidRDefault="000E3C35" w:rsidP="001A2F34">
      <w:pPr>
        <w:spacing w:before="100" w:beforeAutospacing="1" w:after="100" w:afterAutospacing="1"/>
        <w:jc w:val="both"/>
        <w:rPr>
          <w:lang w:eastAsia="ja-JP"/>
        </w:rPr>
      </w:pPr>
      <w:r w:rsidRPr="001A2F34">
        <w:rPr>
          <w:rFonts w:hint="eastAsia"/>
          <w:lang w:eastAsia="ja-JP"/>
        </w:rPr>
        <w:t>詳細は、</w:t>
      </w:r>
      <w:r w:rsidR="001A2F34" w:rsidRPr="001A2F34">
        <w:rPr>
          <w:rFonts w:hint="eastAsia"/>
          <w:lang w:eastAsia="ja-JP"/>
        </w:rPr>
        <w:t>「</w:t>
      </w:r>
      <w:hyperlink r:id="rId12" w:history="1">
        <w:r w:rsidRPr="00DE66B7">
          <w:rPr>
            <w:rStyle w:val="Hyperlink"/>
          </w:rPr>
          <w:t>High-Speed Backplane Connectors Drive 56 Gbps and Beyond</w:t>
        </w:r>
      </w:hyperlink>
      <w:r w:rsidRPr="001A2F34">
        <w:rPr>
          <w:rFonts w:hint="eastAsia"/>
          <w:i/>
          <w:lang w:eastAsia="ja-JP"/>
        </w:rPr>
        <w:t>（高速バックプレーンコネクタ、</w:t>
      </w:r>
      <w:r w:rsidRPr="001A2F34">
        <w:rPr>
          <w:rFonts w:hint="eastAsia"/>
          <w:i/>
          <w:lang w:eastAsia="ja-JP"/>
        </w:rPr>
        <w:t>56</w:t>
      </w:r>
      <w:r w:rsidRPr="001A2F34">
        <w:rPr>
          <w:i/>
          <w:lang w:eastAsia="ja-JP"/>
        </w:rPr>
        <w:t xml:space="preserve"> Gbps</w:t>
      </w:r>
      <w:r w:rsidR="00E57EBF" w:rsidRPr="001A2F34">
        <w:rPr>
          <w:rFonts w:hint="eastAsia"/>
          <w:i/>
          <w:lang w:eastAsia="ja-JP"/>
        </w:rPr>
        <w:t>超に対応）</w:t>
      </w:r>
      <w:r w:rsidR="001A2F34" w:rsidRPr="001A2F34">
        <w:rPr>
          <w:rFonts w:hint="eastAsia"/>
          <w:lang w:eastAsia="ja-JP"/>
        </w:rPr>
        <w:t>」</w:t>
      </w:r>
      <w:r w:rsidRPr="001A2F34">
        <w:rPr>
          <w:rFonts w:hint="eastAsia"/>
          <w:lang w:eastAsia="ja-JP"/>
        </w:rPr>
        <w:t>のウェビナーをご覧ください。</w:t>
      </w:r>
      <w:r w:rsidR="00E57EBF" w:rsidRPr="001A2F34">
        <w:rPr>
          <w:rFonts w:hint="eastAsia"/>
          <w:lang w:eastAsia="ja-JP"/>
        </w:rPr>
        <w:t>また、</w:t>
      </w:r>
      <w:hyperlink r:id="rId13" w:history="1">
        <w:r w:rsidR="00E57EBF" w:rsidRPr="001A2F34">
          <w:rPr>
            <w:rStyle w:val="Hyperlink"/>
            <w:rFonts w:cs="Arial"/>
            <w:shd w:val="clear" w:color="auto" w:fill="FFFFFF"/>
            <w:lang w:eastAsia="ja-JP"/>
          </w:rPr>
          <w:t>ExaMAX® High-Speed Backplane Connector System</w:t>
        </w:r>
      </w:hyperlink>
      <w:r w:rsidR="00E57EBF" w:rsidRPr="001A2F34">
        <w:rPr>
          <w:rFonts w:hint="eastAsia"/>
          <w:lang w:eastAsia="ja-JP"/>
        </w:rPr>
        <w:t>（</w:t>
      </w:r>
      <w:r w:rsidR="00E57EBF" w:rsidRPr="001A2F34">
        <w:rPr>
          <w:color w:val="000000" w:themeColor="text1"/>
          <w:lang w:eastAsia="ja-JP"/>
        </w:rPr>
        <w:t>ExaMAX®</w:t>
      </w:r>
      <w:r w:rsidR="00E57EBF" w:rsidRPr="001A2F34">
        <w:rPr>
          <w:rFonts w:hint="eastAsia"/>
          <w:color w:val="000000" w:themeColor="text1"/>
          <w:lang w:eastAsia="ja-JP"/>
        </w:rPr>
        <w:t>高速バックプレーンコネクタシステム）のランディングページ</w:t>
      </w:r>
      <w:r w:rsidR="00E57EBF" w:rsidRPr="001A2F34">
        <w:rPr>
          <w:rFonts w:hint="eastAsia"/>
          <w:lang w:eastAsia="ja-JP"/>
        </w:rPr>
        <w:t>をご覧下さい。設計ガイドは、「</w:t>
      </w:r>
      <w:hyperlink r:id="rId14" w:history="1">
        <w:r w:rsidR="00E57EBF" w:rsidRPr="001A2F34">
          <w:rPr>
            <w:rStyle w:val="Hyperlink"/>
            <w:rFonts w:cs="Arial"/>
            <w:shd w:val="clear" w:color="auto" w:fill="FFFFFF"/>
            <w:lang w:eastAsia="ja-JP"/>
          </w:rPr>
          <w:t>High-Speed Board-to-Board Application Design Guide</w:t>
        </w:r>
      </w:hyperlink>
      <w:bookmarkStart w:id="0" w:name="_GoBack"/>
      <w:bookmarkEnd w:id="0"/>
      <w:r w:rsidR="00E57EBF" w:rsidRPr="001A2F34">
        <w:rPr>
          <w:rFonts w:hint="eastAsia"/>
          <w:lang w:eastAsia="ja-JP"/>
        </w:rPr>
        <w:t>（高速</w:t>
      </w:r>
      <w:r w:rsidR="00E57EBF" w:rsidRPr="001A2F34">
        <w:rPr>
          <w:rFonts w:cs="Arial" w:hint="eastAsia"/>
          <w:shd w:val="clear" w:color="auto" w:fill="FFFFFF"/>
          <w:lang w:eastAsia="ja-JP"/>
        </w:rPr>
        <w:t>ボード・ツー・ボード</w:t>
      </w:r>
      <w:r w:rsidR="00E57EBF" w:rsidRPr="001A2F34">
        <w:rPr>
          <w:rFonts w:cs="Arial" w:hint="eastAsia"/>
          <w:shd w:val="clear" w:color="auto" w:fill="FFFFFF"/>
          <w:lang w:eastAsia="ja-JP"/>
        </w:rPr>
        <w:t xml:space="preserve"> </w:t>
      </w:r>
      <w:r w:rsidR="00E57EBF" w:rsidRPr="001A2F34">
        <w:rPr>
          <w:rFonts w:cs="Arial" w:hint="eastAsia"/>
          <w:shd w:val="clear" w:color="auto" w:fill="FFFFFF"/>
          <w:lang w:eastAsia="ja-JP"/>
        </w:rPr>
        <w:t>アプリケーション設計ガイド）」をダウンロードしてください。</w:t>
      </w:r>
      <w:r w:rsidR="00E57EBF" w:rsidRPr="001A2F34">
        <w:rPr>
          <w:rFonts w:cs="Arial" w:hint="eastAsia"/>
          <w:shd w:val="clear" w:color="auto" w:fill="FFFFFF"/>
          <w:lang w:eastAsia="ja-JP"/>
        </w:rPr>
        <w:t>Samtec</w:t>
      </w:r>
      <w:r w:rsidR="00E57EBF" w:rsidRPr="001A2F34">
        <w:rPr>
          <w:rFonts w:cs="Arial" w:hint="eastAsia"/>
          <w:shd w:val="clear" w:color="auto" w:fill="FFFFFF"/>
          <w:lang w:eastAsia="ja-JP"/>
        </w:rPr>
        <w:t>社バックプレーンアプリケーションの専門家による即時技術</w:t>
      </w:r>
      <w:r w:rsidR="00D1722F" w:rsidRPr="001A2F34">
        <w:rPr>
          <w:rFonts w:cs="Arial" w:hint="eastAsia"/>
          <w:shd w:val="clear" w:color="auto" w:fill="FFFFFF"/>
          <w:lang w:eastAsia="ja-JP"/>
        </w:rPr>
        <w:t>サポート</w:t>
      </w:r>
      <w:r w:rsidR="00053DB1" w:rsidRPr="001A2F34">
        <w:rPr>
          <w:rFonts w:cs="Arial" w:hint="eastAsia"/>
          <w:shd w:val="clear" w:color="auto" w:fill="FFFFFF"/>
          <w:lang w:eastAsia="ja-JP"/>
        </w:rPr>
        <w:t>は、</w:t>
      </w:r>
      <w:hyperlink r:id="rId15" w:history="1">
        <w:r w:rsidR="00053DB1" w:rsidRPr="001A2F34">
          <w:rPr>
            <w:rStyle w:val="Hyperlink"/>
            <w:rFonts w:cs="Arial"/>
            <w:shd w:val="clear" w:color="auto" w:fill="FFFFFF"/>
            <w:lang w:eastAsia="ja-JP"/>
          </w:rPr>
          <w:t>HSBP@samtec.com</w:t>
        </w:r>
      </w:hyperlink>
      <w:r w:rsidR="00053DB1" w:rsidRPr="001A2F34">
        <w:rPr>
          <w:rFonts w:cs="Arial" w:hint="eastAsia"/>
          <w:shd w:val="clear" w:color="auto" w:fill="FFFFFF"/>
          <w:lang w:eastAsia="ja-JP"/>
        </w:rPr>
        <w:t>からご</w:t>
      </w:r>
      <w:r w:rsidR="00E57EBF" w:rsidRPr="001A2F34">
        <w:rPr>
          <w:rFonts w:cs="Arial" w:hint="eastAsia"/>
          <w:shd w:val="clear" w:color="auto" w:fill="FFFFFF"/>
          <w:lang w:eastAsia="ja-JP"/>
        </w:rPr>
        <w:t>利用可能です。</w:t>
      </w:r>
    </w:p>
    <w:p w14:paraId="7791700F" w14:textId="2C8E7810" w:rsidR="000E3C35" w:rsidRPr="001A2F34" w:rsidRDefault="000E3C35" w:rsidP="001A2F34">
      <w:pPr>
        <w:spacing w:before="100" w:beforeAutospacing="1" w:after="100" w:afterAutospacing="1"/>
        <w:rPr>
          <w:rFonts w:cs="Arial"/>
          <w:b/>
          <w:shd w:val="clear" w:color="auto" w:fill="FFFFFF"/>
          <w:lang w:eastAsia="ja-JP"/>
        </w:rPr>
      </w:pPr>
      <w:r w:rsidRPr="001A2F34">
        <w:rPr>
          <w:rFonts w:cs="Arial"/>
          <w:b/>
          <w:shd w:val="clear" w:color="auto" w:fill="FFFFFF"/>
          <w:lang w:eastAsia="ja-JP"/>
        </w:rPr>
        <w:t>Samtec, Inc.</w:t>
      </w:r>
      <w:r w:rsidR="001A2F34" w:rsidRPr="001A2F34">
        <w:rPr>
          <w:rFonts w:cs="Arial" w:hint="eastAsia"/>
          <w:b/>
          <w:shd w:val="clear" w:color="auto" w:fill="FFFFFF"/>
          <w:lang w:eastAsia="ja-JP"/>
        </w:rPr>
        <w:t>について</w:t>
      </w:r>
      <w:r w:rsidR="001A2F34" w:rsidRPr="001A2F34">
        <w:rPr>
          <w:rFonts w:cs="Arial"/>
          <w:b/>
          <w:shd w:val="clear" w:color="auto" w:fill="FFFFFF"/>
          <w:lang w:eastAsia="ja-JP"/>
        </w:rPr>
        <w:br/>
      </w:r>
      <w:r w:rsidRPr="001A2F34">
        <w:rPr>
          <w:rFonts w:cs="Arial"/>
          <w:shd w:val="clear" w:color="auto" w:fill="FFFFFF"/>
          <w:lang w:eastAsia="ja-JP"/>
        </w:rPr>
        <w:t>1976</w:t>
      </w:r>
      <w:r w:rsidRPr="001A2F34">
        <w:rPr>
          <w:rFonts w:cs="Arial" w:hint="eastAsia"/>
          <w:shd w:val="clear" w:color="auto" w:fill="FFFFFF"/>
          <w:lang w:eastAsia="ja-JP"/>
        </w:rPr>
        <w:t>年創業の</w:t>
      </w:r>
      <w:r w:rsidRPr="001A2F34">
        <w:rPr>
          <w:rFonts w:cs="Arial"/>
          <w:shd w:val="clear" w:color="auto" w:fill="FFFFFF"/>
          <w:lang w:eastAsia="ja-JP"/>
        </w:rPr>
        <w:t>Samtec</w:t>
      </w:r>
      <w:r w:rsidRPr="001A2F34">
        <w:rPr>
          <w:rFonts w:cs="Arial" w:hint="eastAsia"/>
          <w:shd w:val="clear" w:color="auto" w:fill="FFFFFF"/>
          <w:lang w:eastAsia="ja-JP"/>
        </w:rPr>
        <w:t>社は、非上場企業で、年間売上高は</w:t>
      </w:r>
      <w:r w:rsidRPr="001A2F34">
        <w:rPr>
          <w:rFonts w:cs="Arial"/>
          <w:shd w:val="clear" w:color="auto" w:fill="FFFFFF"/>
          <w:lang w:eastAsia="ja-JP"/>
        </w:rPr>
        <w:t>6</w:t>
      </w:r>
      <w:r w:rsidRPr="001A2F34">
        <w:rPr>
          <w:rFonts w:cs="Arial" w:hint="eastAsia"/>
          <w:shd w:val="clear" w:color="auto" w:fill="FFFFFF"/>
          <w:lang w:eastAsia="ja-JP"/>
        </w:rPr>
        <w:t>億</w:t>
      </w:r>
      <w:r w:rsidRPr="001A2F34">
        <w:rPr>
          <w:rFonts w:cs="Arial"/>
          <w:shd w:val="clear" w:color="auto" w:fill="FFFFFF"/>
          <w:lang w:eastAsia="ja-JP"/>
        </w:rPr>
        <w:t>6,</w:t>
      </w:r>
      <w:r w:rsidRPr="001A2F34">
        <w:rPr>
          <w:rFonts w:cs="Arial" w:hint="eastAsia"/>
          <w:shd w:val="clear" w:color="auto" w:fill="FFFFFF"/>
          <w:lang w:eastAsia="ja-JP"/>
        </w:rPr>
        <w:t>2</w:t>
      </w:r>
      <w:r w:rsidRPr="001A2F34">
        <w:rPr>
          <w:rFonts w:cs="Arial"/>
          <w:shd w:val="clear" w:color="auto" w:fill="FFFFFF"/>
          <w:lang w:eastAsia="ja-JP"/>
        </w:rPr>
        <w:t>00</w:t>
      </w:r>
      <w:r w:rsidRPr="001A2F34">
        <w:rPr>
          <w:rFonts w:cs="Arial" w:hint="eastAsia"/>
          <w:shd w:val="clear" w:color="auto" w:fill="FFFFFF"/>
          <w:lang w:eastAsia="ja-JP"/>
        </w:rPr>
        <w:t>万ドルに上ります。</w:t>
      </w:r>
      <w:r w:rsidRPr="001A2F34">
        <w:rPr>
          <w:rFonts w:cs="Arial"/>
          <w:shd w:val="clear" w:color="auto" w:fill="FFFFFF"/>
          <w:lang w:eastAsia="ja-JP"/>
        </w:rPr>
        <w:t>IC</w:t>
      </w:r>
      <w:r w:rsidRPr="001A2F34">
        <w:rPr>
          <w:rFonts w:cs="Arial" w:hint="eastAsia"/>
          <w:shd w:val="clear" w:color="auto" w:fill="FFFFFF"/>
          <w:lang w:eastAsia="ja-JP"/>
        </w:rPr>
        <w:t>とボード間および</w:t>
      </w:r>
      <w:r w:rsidRPr="001A2F34">
        <w:rPr>
          <w:rFonts w:cs="Arial"/>
          <w:shd w:val="clear" w:color="auto" w:fill="FFFFFF"/>
          <w:lang w:eastAsia="ja-JP"/>
        </w:rPr>
        <w:t>IC</w:t>
      </w:r>
      <w:r w:rsidRPr="001A2F34">
        <w:rPr>
          <w:rFonts w:cs="Arial" w:hint="eastAsia"/>
          <w:shd w:val="clear" w:color="auto" w:fill="FFFFFF"/>
          <w:lang w:eastAsia="ja-JP"/>
        </w:rPr>
        <w:t>パッケージ、高速ボード・ツー・ボード、高速ケーブル、ミッドボードおよびパネル・オプティクス、フレキシブル・スタッキング、ならびに小型</w:t>
      </w:r>
      <w:r w:rsidRPr="001A2F34">
        <w:rPr>
          <w:rFonts w:cs="Arial"/>
          <w:shd w:val="clear" w:color="auto" w:fill="FFFFFF"/>
          <w:lang w:eastAsia="ja-JP"/>
        </w:rPr>
        <w:t>/</w:t>
      </w:r>
      <w:r w:rsidRPr="001A2F34">
        <w:rPr>
          <w:rFonts w:cs="Arial" w:hint="eastAsia"/>
          <w:shd w:val="clear" w:color="auto" w:fill="FFFFFF"/>
          <w:lang w:eastAsia="ja-JP"/>
        </w:rPr>
        <w:t>堅</w:t>
      </w:r>
      <w:r w:rsidRPr="001A2F34">
        <w:rPr>
          <w:rFonts w:ascii="Batang" w:eastAsia="Batang" w:hAnsi="Batang" w:cs="Batang" w:hint="eastAsia"/>
          <w:shd w:val="clear" w:color="auto" w:fill="FFFFFF"/>
          <w:lang w:eastAsia="ja-JP"/>
        </w:rPr>
        <w:t>牢</w:t>
      </w:r>
      <w:r w:rsidRPr="001A2F34">
        <w:rPr>
          <w:rFonts w:ascii="MS Mincho" w:eastAsia="MS Mincho" w:hAnsi="MS Mincho" w:cs="MS Mincho" w:hint="eastAsia"/>
          <w:shd w:val="clear" w:color="auto" w:fill="FFFFFF"/>
          <w:lang w:eastAsia="ja-JP"/>
        </w:rPr>
        <w:t>部品およびケーブル等、幅広い電子</w:t>
      </w:r>
      <w:r w:rsidR="00560D70" w:rsidRPr="001A2F34">
        <w:rPr>
          <w:rFonts w:ascii="MS Mincho" w:eastAsia="MS Mincho" w:hAnsi="MS Mincho" w:cs="MS Mincho" w:hint="eastAsia"/>
          <w:shd w:val="clear" w:color="auto" w:fill="FFFFFF"/>
          <w:lang w:eastAsia="ja-JP"/>
        </w:rPr>
        <w:t>インターコネクト</w:t>
      </w:r>
      <w:r w:rsidR="00560D70">
        <w:rPr>
          <w:rFonts w:ascii="MS Mincho" w:eastAsia="MS Mincho" w:hAnsi="MS Mincho" w:cs="MS Mincho" w:hint="eastAsia"/>
          <w:shd w:val="clear" w:color="auto" w:fill="FFFFFF"/>
          <w:lang w:eastAsia="ja-JP"/>
        </w:rPr>
        <w:t xml:space="preserve"> </w:t>
      </w:r>
      <w:r w:rsidR="00560D70" w:rsidRPr="001A2F34">
        <w:rPr>
          <w:rFonts w:ascii="MS Mincho" w:eastAsia="MS Mincho" w:hAnsi="MS Mincho" w:cs="MS Mincho" w:hint="eastAsia"/>
          <w:shd w:val="clear" w:color="auto" w:fill="FFFFFF"/>
          <w:lang w:eastAsia="ja-JP"/>
        </w:rPr>
        <w:t>ソリューション</w:t>
      </w:r>
      <w:r w:rsidRPr="001A2F34">
        <w:rPr>
          <w:rFonts w:ascii="MS Mincho" w:eastAsia="MS Mincho" w:hAnsi="MS Mincho" w:cs="MS Mincho" w:hint="eastAsia"/>
          <w:shd w:val="clear" w:color="auto" w:fill="FFFFFF"/>
          <w:lang w:eastAsia="ja-JP"/>
        </w:rPr>
        <w:t>の製品を有する、世界的な製造業者です。</w:t>
      </w:r>
      <w:r w:rsidRPr="001A2F34">
        <w:rPr>
          <w:rFonts w:cs="Arial"/>
          <w:shd w:val="clear" w:color="auto" w:fill="FFFFFF"/>
          <w:lang w:eastAsia="ja-JP"/>
        </w:rPr>
        <w:t xml:space="preserve">Samtec </w:t>
      </w:r>
      <w:r w:rsidRPr="001A2F34">
        <w:rPr>
          <w:rFonts w:cs="Arial" w:hint="eastAsia"/>
          <w:shd w:val="clear" w:color="auto" w:fill="FFFFFF"/>
          <w:lang w:eastAsia="ja-JP"/>
        </w:rPr>
        <w:t>テクノロジー・センターは、ベアダイから距離</w:t>
      </w:r>
      <w:r w:rsidRPr="001A2F34">
        <w:rPr>
          <w:rFonts w:cs="Arial"/>
          <w:shd w:val="clear" w:color="auto" w:fill="FFFFFF"/>
          <w:lang w:eastAsia="ja-JP"/>
        </w:rPr>
        <w:t>100</w:t>
      </w:r>
      <w:r w:rsidRPr="001A2F34">
        <w:rPr>
          <w:rFonts w:cs="Arial" w:hint="eastAsia"/>
          <w:shd w:val="clear" w:color="auto" w:fill="FFFFFF"/>
          <w:lang w:eastAsia="ja-JP"/>
        </w:rPr>
        <w:t>メートルのインターフェースまでのシステムおよびその間のあらゆるインターコネクトポイントに関して、性能・コスト共に最適化するための、技術、戦略および製品の開発・高度化に注力しています。</w:t>
      </w:r>
      <w:r w:rsidRPr="001A2F34">
        <w:rPr>
          <w:rFonts w:cs="Arial" w:hint="eastAsia"/>
          <w:shd w:val="clear" w:color="auto" w:fill="FFFFFF"/>
          <w:lang w:eastAsia="ja-JP"/>
        </w:rPr>
        <w:t>18</w:t>
      </w:r>
      <w:r w:rsidRPr="001A2F34">
        <w:rPr>
          <w:rFonts w:cs="Arial" w:hint="eastAsia"/>
          <w:shd w:val="clear" w:color="auto" w:fill="FFFFFF"/>
          <w:lang w:eastAsia="ja-JP"/>
        </w:rPr>
        <w:t>カ国、</w:t>
      </w:r>
      <w:r w:rsidRPr="001A2F34">
        <w:rPr>
          <w:rFonts w:cs="Arial" w:hint="eastAsia"/>
          <w:shd w:val="clear" w:color="auto" w:fill="FFFFFF"/>
          <w:lang w:eastAsia="ja-JP"/>
        </w:rPr>
        <w:t>33</w:t>
      </w:r>
      <w:r w:rsidRPr="001A2F34">
        <w:rPr>
          <w:rFonts w:cs="Arial" w:hint="eastAsia"/>
          <w:shd w:val="clear" w:color="auto" w:fill="FFFFFF"/>
          <w:lang w:eastAsia="ja-JP"/>
        </w:rPr>
        <w:t>箇所の拠点における、</w:t>
      </w:r>
      <w:r w:rsidRPr="001A2F34">
        <w:rPr>
          <w:rFonts w:cs="Arial" w:hint="eastAsia"/>
          <w:shd w:val="clear" w:color="auto" w:fill="FFFFFF"/>
          <w:lang w:eastAsia="ja-JP"/>
        </w:rPr>
        <w:t>Samtec</w:t>
      </w:r>
      <w:r w:rsidRPr="001A2F34">
        <w:rPr>
          <w:rFonts w:cs="Arial" w:hint="eastAsia"/>
          <w:shd w:val="clear" w:color="auto" w:fill="FFFFFF"/>
          <w:lang w:eastAsia="ja-JP"/>
        </w:rPr>
        <w:t>社の世界的なサポート体制が比類なき顧客サービスの提供を可能としています。より詳しい情報は、</w:t>
      </w:r>
      <w:r w:rsidRPr="001A2F34">
        <w:rPr>
          <w:rFonts w:cs="Arial" w:hint="eastAsia"/>
          <w:shd w:val="clear" w:color="auto" w:fill="FFFFFF"/>
          <w:lang w:eastAsia="ja-JP"/>
        </w:rPr>
        <w:t>Samtec</w:t>
      </w:r>
      <w:r w:rsidRPr="001A2F34">
        <w:rPr>
          <w:rFonts w:cs="Arial" w:hint="eastAsia"/>
          <w:shd w:val="clear" w:color="auto" w:fill="FFFFFF"/>
          <w:lang w:eastAsia="ja-JP"/>
        </w:rPr>
        <w:t>社ウェブサイトをご覧ください（</w:t>
      </w:r>
      <w:hyperlink r:id="rId16" w:history="1">
        <w:r w:rsidRPr="001A2F34">
          <w:rPr>
            <w:rStyle w:val="Hyperlink"/>
            <w:rFonts w:cs="Arial"/>
            <w:shd w:val="clear" w:color="auto" w:fill="FFFFFF"/>
            <w:lang w:eastAsia="ja-JP"/>
          </w:rPr>
          <w:t>http://www.samtec.com</w:t>
        </w:r>
      </w:hyperlink>
      <w:r w:rsidRPr="001A2F34">
        <w:rPr>
          <w:rFonts w:cs="Arial" w:hint="eastAsia"/>
          <w:shd w:val="clear" w:color="auto" w:fill="FFFFFF"/>
          <w:lang w:eastAsia="ja-JP"/>
        </w:rPr>
        <w:t>）。</w:t>
      </w:r>
    </w:p>
    <w:p w14:paraId="5CE7DC1D" w14:textId="085B9CC5" w:rsidR="000E3C35" w:rsidRPr="001A2F34" w:rsidRDefault="000E3C35" w:rsidP="001A2F34">
      <w:pPr>
        <w:jc w:val="both"/>
      </w:pPr>
      <w:r w:rsidRPr="001A2F34">
        <w:t>ExaMAX®</w:t>
      </w:r>
      <w:r w:rsidRPr="001A2F34">
        <w:rPr>
          <w:rFonts w:hint="eastAsia"/>
          <w:lang w:eastAsia="ja-JP"/>
        </w:rPr>
        <w:t>は、</w:t>
      </w:r>
      <w:r w:rsidRPr="001A2F34">
        <w:t>Amphenol Corporation</w:t>
      </w:r>
      <w:r w:rsidRPr="001A2F34">
        <w:rPr>
          <w:rFonts w:hint="eastAsia"/>
          <w:lang w:eastAsia="ja-JP"/>
        </w:rPr>
        <w:t>（</w:t>
      </w:r>
      <w:r w:rsidRPr="001A2F34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アンフェノール</w:t>
      </w:r>
      <w:r w:rsidRPr="001A2F34">
        <w:rPr>
          <w:rFonts w:ascii="Arial" w:hAnsi="Arial" w:cs="Arial"/>
          <w:color w:val="545454"/>
          <w:shd w:val="clear" w:color="auto" w:fill="FFFFFF"/>
        </w:rPr>
        <w:t>社</w:t>
      </w:r>
      <w:r w:rsidRPr="001A2F34">
        <w:rPr>
          <w:rFonts w:ascii="Arial" w:hAnsi="Arial" w:cs="Arial" w:hint="eastAsia"/>
          <w:color w:val="545454"/>
          <w:shd w:val="clear" w:color="auto" w:fill="FFFFFF"/>
          <w:lang w:eastAsia="ja-JP"/>
        </w:rPr>
        <w:t>）の登録商標です。</w:t>
      </w:r>
    </w:p>
    <w:p w14:paraId="653B67B2" w14:textId="77777777" w:rsidR="00471587" w:rsidRPr="001A2F34" w:rsidRDefault="00471587" w:rsidP="008F43AA"/>
    <w:p w14:paraId="2C3E5836" w14:textId="49076C8D" w:rsidR="00054FE6" w:rsidRPr="001A2F34" w:rsidRDefault="002B5934" w:rsidP="008F43AA">
      <w:pPr>
        <w:rPr>
          <w:b/>
        </w:rPr>
      </w:pPr>
      <w:r w:rsidRPr="001A2F34">
        <w:rPr>
          <w:b/>
        </w:rPr>
        <w:t>Samtec, Inc.</w:t>
      </w:r>
    </w:p>
    <w:p w14:paraId="21C4062F" w14:textId="77777777" w:rsidR="00054FE6" w:rsidRPr="001A2F34" w:rsidRDefault="006A518D" w:rsidP="008F43AA">
      <w:pPr>
        <w:rPr>
          <w:b/>
        </w:rPr>
      </w:pPr>
      <w:r w:rsidRPr="001A2F34">
        <w:rPr>
          <w:b/>
        </w:rPr>
        <w:lastRenderedPageBreak/>
        <w:t>P.O. Box 114</w:t>
      </w:r>
      <w:r w:rsidR="00054FE6" w:rsidRPr="001A2F34">
        <w:rPr>
          <w:b/>
        </w:rPr>
        <w:t>7</w:t>
      </w:r>
    </w:p>
    <w:p w14:paraId="75840EE7" w14:textId="77777777" w:rsidR="00054FE6" w:rsidRPr="001A2F34" w:rsidRDefault="006A518D" w:rsidP="008F43AA">
      <w:pPr>
        <w:rPr>
          <w:b/>
        </w:rPr>
      </w:pPr>
      <w:r w:rsidRPr="001A2F34">
        <w:rPr>
          <w:b/>
        </w:rPr>
        <w:t xml:space="preserve">New Albany, IN 47151-1147 </w:t>
      </w:r>
    </w:p>
    <w:p w14:paraId="1A171281" w14:textId="663CB0AC" w:rsidR="00054FE6" w:rsidRPr="001A2F34" w:rsidRDefault="006A518D" w:rsidP="008F43AA">
      <w:pPr>
        <w:rPr>
          <w:b/>
        </w:rPr>
      </w:pPr>
      <w:r w:rsidRPr="001A2F34">
        <w:rPr>
          <w:b/>
        </w:rPr>
        <w:t xml:space="preserve">USA </w:t>
      </w:r>
    </w:p>
    <w:p w14:paraId="31A3CA67" w14:textId="51B2230A" w:rsidR="00054FE6" w:rsidRPr="001A2F34" w:rsidRDefault="000E3C35" w:rsidP="008F43AA">
      <w:pPr>
        <w:rPr>
          <w:b/>
        </w:rPr>
      </w:pPr>
      <w:r w:rsidRPr="001A2F34">
        <w:rPr>
          <w:rFonts w:hint="eastAsia"/>
          <w:b/>
          <w:lang w:eastAsia="ja-JP"/>
        </w:rPr>
        <w:t>電話</w:t>
      </w:r>
      <w:r w:rsidR="006A518D" w:rsidRPr="001A2F34">
        <w:rPr>
          <w:b/>
        </w:rPr>
        <w:t>:</w:t>
      </w:r>
      <w:r w:rsidR="00054FE6" w:rsidRPr="001A2F34">
        <w:rPr>
          <w:b/>
        </w:rPr>
        <w:t xml:space="preserve"> 1-800-SAMTEC-9 (800-726-8329)</w:t>
      </w:r>
    </w:p>
    <w:p w14:paraId="7275819C" w14:textId="428081AB" w:rsidR="001836B4" w:rsidRPr="001A2F34" w:rsidRDefault="00173A5B" w:rsidP="008F43AA">
      <w:pPr>
        <w:rPr>
          <w:rStyle w:val="Hyperlink"/>
        </w:rPr>
      </w:pPr>
      <w:hyperlink r:id="rId17" w:history="1">
        <w:r w:rsidR="003F252B" w:rsidRPr="001A2F34">
          <w:rPr>
            <w:rStyle w:val="Hyperlink"/>
          </w:rPr>
          <w:t>www.samtec.com</w:t>
        </w:r>
      </w:hyperlink>
    </w:p>
    <w:p w14:paraId="3248A214" w14:textId="24111A93" w:rsidR="00CE40A0" w:rsidRPr="001A2F34" w:rsidRDefault="00CE40A0" w:rsidP="008F43AA">
      <w:pPr>
        <w:rPr>
          <w:rStyle w:val="Hyperlink"/>
        </w:rPr>
      </w:pPr>
    </w:p>
    <w:p w14:paraId="7BCFD72E" w14:textId="77777777" w:rsidR="00E30771" w:rsidRDefault="00E30771" w:rsidP="008F43AA">
      <w:pPr>
        <w:rPr>
          <w:b/>
        </w:rPr>
      </w:pPr>
    </w:p>
    <w:p w14:paraId="6E38A581" w14:textId="516ED258" w:rsidR="003F252B" w:rsidRDefault="003F252B" w:rsidP="008F43AA">
      <w:pPr>
        <w:rPr>
          <w:b/>
        </w:rPr>
      </w:pPr>
    </w:p>
    <w:p w14:paraId="23884ABE" w14:textId="77777777" w:rsidR="003F252B" w:rsidRDefault="003F252B" w:rsidP="008F43AA"/>
    <w:sectPr w:rsidR="003F252B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E554D" w14:textId="77777777" w:rsidR="00173A5B" w:rsidRDefault="00173A5B" w:rsidP="00046271">
      <w:r>
        <w:separator/>
      </w:r>
    </w:p>
  </w:endnote>
  <w:endnote w:type="continuationSeparator" w:id="0">
    <w:p w14:paraId="3DE7AD19" w14:textId="77777777" w:rsidR="00173A5B" w:rsidRDefault="00173A5B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D63BA" w14:textId="77777777" w:rsidR="00173A5B" w:rsidRDefault="00173A5B" w:rsidP="00046271">
      <w:r>
        <w:separator/>
      </w:r>
    </w:p>
  </w:footnote>
  <w:footnote w:type="continuationSeparator" w:id="0">
    <w:p w14:paraId="204AFF6D" w14:textId="77777777" w:rsidR="00173A5B" w:rsidRDefault="00173A5B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2"/>
  </w:num>
  <w:num w:numId="5">
    <w:abstractNumId w:val="12"/>
  </w:num>
  <w:num w:numId="6">
    <w:abstractNumId w:val="6"/>
  </w:num>
  <w:num w:numId="7">
    <w:abstractNumId w:val="4"/>
  </w:num>
  <w:num w:numId="8">
    <w:abstractNumId w:val="21"/>
  </w:num>
  <w:num w:numId="9">
    <w:abstractNumId w:val="5"/>
  </w:num>
  <w:num w:numId="10">
    <w:abstractNumId w:val="16"/>
  </w:num>
  <w:num w:numId="11">
    <w:abstractNumId w:val="14"/>
  </w:num>
  <w:num w:numId="12">
    <w:abstractNumId w:val="18"/>
  </w:num>
  <w:num w:numId="13">
    <w:abstractNumId w:val="9"/>
  </w:num>
  <w:num w:numId="14">
    <w:abstractNumId w:val="17"/>
  </w:num>
  <w:num w:numId="15">
    <w:abstractNumId w:val="0"/>
  </w:num>
  <w:num w:numId="16">
    <w:abstractNumId w:val="2"/>
  </w:num>
  <w:num w:numId="17">
    <w:abstractNumId w:val="15"/>
  </w:num>
  <w:num w:numId="18">
    <w:abstractNumId w:val="7"/>
  </w:num>
  <w:num w:numId="19">
    <w:abstractNumId w:val="10"/>
  </w:num>
  <w:num w:numId="20">
    <w:abstractNumId w:val="1"/>
  </w:num>
  <w:num w:numId="21">
    <w:abstractNumId w:val="8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12591"/>
    <w:rsid w:val="00014F73"/>
    <w:rsid w:val="0002382B"/>
    <w:rsid w:val="000256DC"/>
    <w:rsid w:val="000373AD"/>
    <w:rsid w:val="00042410"/>
    <w:rsid w:val="000452F4"/>
    <w:rsid w:val="00046271"/>
    <w:rsid w:val="00047600"/>
    <w:rsid w:val="000505BA"/>
    <w:rsid w:val="00052AB0"/>
    <w:rsid w:val="00053DB1"/>
    <w:rsid w:val="00054FE6"/>
    <w:rsid w:val="00060B17"/>
    <w:rsid w:val="00074A3F"/>
    <w:rsid w:val="00084256"/>
    <w:rsid w:val="00094A50"/>
    <w:rsid w:val="00096025"/>
    <w:rsid w:val="00097C41"/>
    <w:rsid w:val="000A1716"/>
    <w:rsid w:val="000A2857"/>
    <w:rsid w:val="000A69E8"/>
    <w:rsid w:val="000A6F2C"/>
    <w:rsid w:val="000B1396"/>
    <w:rsid w:val="000E3C35"/>
    <w:rsid w:val="000E5271"/>
    <w:rsid w:val="00101B22"/>
    <w:rsid w:val="00102CA8"/>
    <w:rsid w:val="001134AC"/>
    <w:rsid w:val="001134D9"/>
    <w:rsid w:val="00116602"/>
    <w:rsid w:val="001220D3"/>
    <w:rsid w:val="001275EE"/>
    <w:rsid w:val="001308CB"/>
    <w:rsid w:val="00134B71"/>
    <w:rsid w:val="0014284B"/>
    <w:rsid w:val="00146EB8"/>
    <w:rsid w:val="00152E6B"/>
    <w:rsid w:val="0015594F"/>
    <w:rsid w:val="0016356A"/>
    <w:rsid w:val="001730B2"/>
    <w:rsid w:val="00173A5B"/>
    <w:rsid w:val="001741C7"/>
    <w:rsid w:val="00176731"/>
    <w:rsid w:val="00176A3D"/>
    <w:rsid w:val="00177BAB"/>
    <w:rsid w:val="001836B4"/>
    <w:rsid w:val="00184C7A"/>
    <w:rsid w:val="00186C70"/>
    <w:rsid w:val="00190347"/>
    <w:rsid w:val="001A108E"/>
    <w:rsid w:val="001A1168"/>
    <w:rsid w:val="001A2F34"/>
    <w:rsid w:val="001B47DA"/>
    <w:rsid w:val="001B68DA"/>
    <w:rsid w:val="001C19F1"/>
    <w:rsid w:val="001C2AD1"/>
    <w:rsid w:val="001D19F8"/>
    <w:rsid w:val="001D1BE5"/>
    <w:rsid w:val="001D52FC"/>
    <w:rsid w:val="001F2CBB"/>
    <w:rsid w:val="00226997"/>
    <w:rsid w:val="00226FA7"/>
    <w:rsid w:val="0023344F"/>
    <w:rsid w:val="00240012"/>
    <w:rsid w:val="002555D2"/>
    <w:rsid w:val="00255C37"/>
    <w:rsid w:val="00264DF5"/>
    <w:rsid w:val="002674F0"/>
    <w:rsid w:val="00292A32"/>
    <w:rsid w:val="002A3CC6"/>
    <w:rsid w:val="002A60BA"/>
    <w:rsid w:val="002B0234"/>
    <w:rsid w:val="002B2CA6"/>
    <w:rsid w:val="002B31A8"/>
    <w:rsid w:val="002B5934"/>
    <w:rsid w:val="002C3512"/>
    <w:rsid w:val="002C4090"/>
    <w:rsid w:val="002D0B6F"/>
    <w:rsid w:val="002D3D34"/>
    <w:rsid w:val="002D5174"/>
    <w:rsid w:val="002E009A"/>
    <w:rsid w:val="002E26F1"/>
    <w:rsid w:val="002E2C01"/>
    <w:rsid w:val="002F4303"/>
    <w:rsid w:val="00321886"/>
    <w:rsid w:val="003302A0"/>
    <w:rsid w:val="00342155"/>
    <w:rsid w:val="00362A22"/>
    <w:rsid w:val="00365A30"/>
    <w:rsid w:val="0038089E"/>
    <w:rsid w:val="00393971"/>
    <w:rsid w:val="003971C8"/>
    <w:rsid w:val="003A04E0"/>
    <w:rsid w:val="003A2B5C"/>
    <w:rsid w:val="003A3231"/>
    <w:rsid w:val="003B3154"/>
    <w:rsid w:val="003C1CE1"/>
    <w:rsid w:val="003C242F"/>
    <w:rsid w:val="003E095D"/>
    <w:rsid w:val="003E38B6"/>
    <w:rsid w:val="003F252B"/>
    <w:rsid w:val="003F51AD"/>
    <w:rsid w:val="003F5386"/>
    <w:rsid w:val="003F55B3"/>
    <w:rsid w:val="003F60E3"/>
    <w:rsid w:val="00410B97"/>
    <w:rsid w:val="0043001F"/>
    <w:rsid w:val="00446F04"/>
    <w:rsid w:val="00451392"/>
    <w:rsid w:val="00452031"/>
    <w:rsid w:val="00453C0C"/>
    <w:rsid w:val="00460C47"/>
    <w:rsid w:val="00460E88"/>
    <w:rsid w:val="004629BE"/>
    <w:rsid w:val="00463491"/>
    <w:rsid w:val="00464B19"/>
    <w:rsid w:val="00470BF2"/>
    <w:rsid w:val="00471587"/>
    <w:rsid w:val="00471E69"/>
    <w:rsid w:val="004735DE"/>
    <w:rsid w:val="004754CD"/>
    <w:rsid w:val="0048543B"/>
    <w:rsid w:val="004854C9"/>
    <w:rsid w:val="0048642D"/>
    <w:rsid w:val="00487AC6"/>
    <w:rsid w:val="00496183"/>
    <w:rsid w:val="004B28B3"/>
    <w:rsid w:val="004B4B73"/>
    <w:rsid w:val="004B70AC"/>
    <w:rsid w:val="004B72D6"/>
    <w:rsid w:val="004D0196"/>
    <w:rsid w:val="004F00B9"/>
    <w:rsid w:val="004F4D91"/>
    <w:rsid w:val="004F6794"/>
    <w:rsid w:val="005042DE"/>
    <w:rsid w:val="005058FB"/>
    <w:rsid w:val="0050773C"/>
    <w:rsid w:val="00520BB7"/>
    <w:rsid w:val="00521471"/>
    <w:rsid w:val="0053473C"/>
    <w:rsid w:val="00534BE6"/>
    <w:rsid w:val="00540120"/>
    <w:rsid w:val="00542ACA"/>
    <w:rsid w:val="0054607D"/>
    <w:rsid w:val="00550B0A"/>
    <w:rsid w:val="00560BC6"/>
    <w:rsid w:val="00560D70"/>
    <w:rsid w:val="005867D6"/>
    <w:rsid w:val="00590914"/>
    <w:rsid w:val="005A4774"/>
    <w:rsid w:val="005B1182"/>
    <w:rsid w:val="005B2862"/>
    <w:rsid w:val="005C7296"/>
    <w:rsid w:val="005D3A4F"/>
    <w:rsid w:val="005E2DF1"/>
    <w:rsid w:val="005E53B6"/>
    <w:rsid w:val="005E5CF9"/>
    <w:rsid w:val="005F2337"/>
    <w:rsid w:val="005F5B6B"/>
    <w:rsid w:val="005F6EB1"/>
    <w:rsid w:val="00602850"/>
    <w:rsid w:val="00620D9F"/>
    <w:rsid w:val="006257A0"/>
    <w:rsid w:val="0063608C"/>
    <w:rsid w:val="006448E3"/>
    <w:rsid w:val="0064510A"/>
    <w:rsid w:val="00661AFD"/>
    <w:rsid w:val="006724EE"/>
    <w:rsid w:val="00673111"/>
    <w:rsid w:val="006734F5"/>
    <w:rsid w:val="00675E2D"/>
    <w:rsid w:val="0067721B"/>
    <w:rsid w:val="00680398"/>
    <w:rsid w:val="0069339E"/>
    <w:rsid w:val="006A518D"/>
    <w:rsid w:val="006A5A31"/>
    <w:rsid w:val="006B2601"/>
    <w:rsid w:val="006D22C9"/>
    <w:rsid w:val="006D25FB"/>
    <w:rsid w:val="006D5265"/>
    <w:rsid w:val="007054B2"/>
    <w:rsid w:val="00710C98"/>
    <w:rsid w:val="00713252"/>
    <w:rsid w:val="0071540A"/>
    <w:rsid w:val="007165A0"/>
    <w:rsid w:val="00720DE3"/>
    <w:rsid w:val="00722338"/>
    <w:rsid w:val="00745AB3"/>
    <w:rsid w:val="00763F1B"/>
    <w:rsid w:val="0077386B"/>
    <w:rsid w:val="00790D43"/>
    <w:rsid w:val="007937B7"/>
    <w:rsid w:val="00794D7D"/>
    <w:rsid w:val="00795B5A"/>
    <w:rsid w:val="007B5EEA"/>
    <w:rsid w:val="007B7073"/>
    <w:rsid w:val="007C69CA"/>
    <w:rsid w:val="007C71EB"/>
    <w:rsid w:val="007F25E6"/>
    <w:rsid w:val="008007E0"/>
    <w:rsid w:val="0081024E"/>
    <w:rsid w:val="00811E36"/>
    <w:rsid w:val="008142D6"/>
    <w:rsid w:val="00846793"/>
    <w:rsid w:val="008467F3"/>
    <w:rsid w:val="00854481"/>
    <w:rsid w:val="00854FB6"/>
    <w:rsid w:val="008572C3"/>
    <w:rsid w:val="00863AED"/>
    <w:rsid w:val="00875EE1"/>
    <w:rsid w:val="00880D96"/>
    <w:rsid w:val="0089310C"/>
    <w:rsid w:val="008A04FF"/>
    <w:rsid w:val="008A2F6D"/>
    <w:rsid w:val="008A6C19"/>
    <w:rsid w:val="008B6312"/>
    <w:rsid w:val="008C68DD"/>
    <w:rsid w:val="008D54BA"/>
    <w:rsid w:val="008E6B1A"/>
    <w:rsid w:val="008F43AA"/>
    <w:rsid w:val="009042EB"/>
    <w:rsid w:val="00904897"/>
    <w:rsid w:val="00911378"/>
    <w:rsid w:val="00912398"/>
    <w:rsid w:val="00925681"/>
    <w:rsid w:val="00926777"/>
    <w:rsid w:val="00927277"/>
    <w:rsid w:val="00932B58"/>
    <w:rsid w:val="0094785E"/>
    <w:rsid w:val="00955BB9"/>
    <w:rsid w:val="00956BA9"/>
    <w:rsid w:val="00970053"/>
    <w:rsid w:val="0098207F"/>
    <w:rsid w:val="00985B19"/>
    <w:rsid w:val="00996DED"/>
    <w:rsid w:val="009A2557"/>
    <w:rsid w:val="009C334C"/>
    <w:rsid w:val="009D1DA9"/>
    <w:rsid w:val="009D5505"/>
    <w:rsid w:val="009D6785"/>
    <w:rsid w:val="009E2982"/>
    <w:rsid w:val="009E57A5"/>
    <w:rsid w:val="009F3380"/>
    <w:rsid w:val="009F7D28"/>
    <w:rsid w:val="00A0046A"/>
    <w:rsid w:val="00A107AB"/>
    <w:rsid w:val="00A11821"/>
    <w:rsid w:val="00A27D66"/>
    <w:rsid w:val="00A30A05"/>
    <w:rsid w:val="00A31C04"/>
    <w:rsid w:val="00A355B8"/>
    <w:rsid w:val="00A4478D"/>
    <w:rsid w:val="00A45938"/>
    <w:rsid w:val="00A529E7"/>
    <w:rsid w:val="00A555C1"/>
    <w:rsid w:val="00A569D0"/>
    <w:rsid w:val="00A7121A"/>
    <w:rsid w:val="00A74ACD"/>
    <w:rsid w:val="00A76F7A"/>
    <w:rsid w:val="00A81057"/>
    <w:rsid w:val="00A86DC4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AF49A2"/>
    <w:rsid w:val="00B122E0"/>
    <w:rsid w:val="00B13E69"/>
    <w:rsid w:val="00B17843"/>
    <w:rsid w:val="00B21089"/>
    <w:rsid w:val="00B22E45"/>
    <w:rsid w:val="00B31FD8"/>
    <w:rsid w:val="00B32519"/>
    <w:rsid w:val="00B334AB"/>
    <w:rsid w:val="00B45B8D"/>
    <w:rsid w:val="00B4667F"/>
    <w:rsid w:val="00B563B4"/>
    <w:rsid w:val="00B60DEB"/>
    <w:rsid w:val="00B61BC5"/>
    <w:rsid w:val="00B62D1D"/>
    <w:rsid w:val="00B6327A"/>
    <w:rsid w:val="00B6736B"/>
    <w:rsid w:val="00B91A52"/>
    <w:rsid w:val="00BA1821"/>
    <w:rsid w:val="00BA4E0A"/>
    <w:rsid w:val="00BB4009"/>
    <w:rsid w:val="00BB612A"/>
    <w:rsid w:val="00BD7624"/>
    <w:rsid w:val="00BF1CFF"/>
    <w:rsid w:val="00BF452A"/>
    <w:rsid w:val="00C15ECF"/>
    <w:rsid w:val="00C16AC0"/>
    <w:rsid w:val="00C3195A"/>
    <w:rsid w:val="00C32433"/>
    <w:rsid w:val="00C3422E"/>
    <w:rsid w:val="00C37572"/>
    <w:rsid w:val="00C52F15"/>
    <w:rsid w:val="00C6658E"/>
    <w:rsid w:val="00C82E7E"/>
    <w:rsid w:val="00C91212"/>
    <w:rsid w:val="00C924EF"/>
    <w:rsid w:val="00CB0BCB"/>
    <w:rsid w:val="00CC2122"/>
    <w:rsid w:val="00CC2C19"/>
    <w:rsid w:val="00CE1BEB"/>
    <w:rsid w:val="00CE40A0"/>
    <w:rsid w:val="00CF775A"/>
    <w:rsid w:val="00D14C62"/>
    <w:rsid w:val="00D15355"/>
    <w:rsid w:val="00D1722F"/>
    <w:rsid w:val="00D241F2"/>
    <w:rsid w:val="00D24CAF"/>
    <w:rsid w:val="00D25013"/>
    <w:rsid w:val="00D36665"/>
    <w:rsid w:val="00D379C7"/>
    <w:rsid w:val="00D37FEB"/>
    <w:rsid w:val="00D40813"/>
    <w:rsid w:val="00D462DF"/>
    <w:rsid w:val="00D55703"/>
    <w:rsid w:val="00D5796F"/>
    <w:rsid w:val="00D63C45"/>
    <w:rsid w:val="00D86B26"/>
    <w:rsid w:val="00D9312C"/>
    <w:rsid w:val="00D95772"/>
    <w:rsid w:val="00DA0F7C"/>
    <w:rsid w:val="00DA4EAA"/>
    <w:rsid w:val="00DB0252"/>
    <w:rsid w:val="00DC54CB"/>
    <w:rsid w:val="00DC5CE8"/>
    <w:rsid w:val="00DC6FAD"/>
    <w:rsid w:val="00DC7C17"/>
    <w:rsid w:val="00DE66B7"/>
    <w:rsid w:val="00DF1C47"/>
    <w:rsid w:val="00E30771"/>
    <w:rsid w:val="00E30F10"/>
    <w:rsid w:val="00E34B0F"/>
    <w:rsid w:val="00E5263A"/>
    <w:rsid w:val="00E55AB4"/>
    <w:rsid w:val="00E5773B"/>
    <w:rsid w:val="00E57EBF"/>
    <w:rsid w:val="00E616C5"/>
    <w:rsid w:val="00E71DD0"/>
    <w:rsid w:val="00E81100"/>
    <w:rsid w:val="00E821FD"/>
    <w:rsid w:val="00E851A3"/>
    <w:rsid w:val="00EA07F9"/>
    <w:rsid w:val="00EA7C91"/>
    <w:rsid w:val="00EB3435"/>
    <w:rsid w:val="00EC156C"/>
    <w:rsid w:val="00ED51C4"/>
    <w:rsid w:val="00ED57EE"/>
    <w:rsid w:val="00EE4EC0"/>
    <w:rsid w:val="00EF10C1"/>
    <w:rsid w:val="00EF198C"/>
    <w:rsid w:val="00EF5619"/>
    <w:rsid w:val="00F005E8"/>
    <w:rsid w:val="00F0083A"/>
    <w:rsid w:val="00F008B0"/>
    <w:rsid w:val="00F0469E"/>
    <w:rsid w:val="00F24230"/>
    <w:rsid w:val="00F25161"/>
    <w:rsid w:val="00F35A72"/>
    <w:rsid w:val="00F4218D"/>
    <w:rsid w:val="00F531E1"/>
    <w:rsid w:val="00F54543"/>
    <w:rsid w:val="00F54843"/>
    <w:rsid w:val="00F57286"/>
    <w:rsid w:val="00F6360A"/>
    <w:rsid w:val="00F770BC"/>
    <w:rsid w:val="00F861AE"/>
    <w:rsid w:val="00F86DBA"/>
    <w:rsid w:val="00FA0C5D"/>
    <w:rsid w:val="00FB3FCC"/>
    <w:rsid w:val="00FB466F"/>
    <w:rsid w:val="00FB554D"/>
    <w:rsid w:val="00FC0527"/>
    <w:rsid w:val="00FC0E21"/>
    <w:rsid w:val="00FD1787"/>
    <w:rsid w:val="00FD35E9"/>
    <w:rsid w:val="00FD7B2C"/>
    <w:rsid w:val="00FE17A8"/>
    <w:rsid w:val="00FE37D5"/>
    <w:rsid w:val="00FF2399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AE320"/>
  <w14:defaultImageDpi w14:val="300"/>
  <w15:docId w15:val="{D1760E29-B0CB-4FFE-95C0-175E9A44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9D550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0E3C3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E66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urns@samtec.com" TargetMode="External"/><Relationship Id="rId13" Type="http://schemas.openxmlformats.org/officeDocument/2006/relationships/hyperlink" Target="https://www.samtec.com/connectors/backplane/high-speed-backplane-systems/exama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ejournal.com/chalk_talks/high-speed-backplane-connectors-drive-56-gbps-and-beyond/" TargetMode="External"/><Relationship Id="rId17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mtec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tec.com/products/ebdm-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SBP@samtec.com" TargetMode="External"/><Relationship Id="rId10" Type="http://schemas.openxmlformats.org/officeDocument/2006/relationships/hyperlink" Target="https://www.samtec.com/products/ebdm-r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amtec.com/products/ebtf-ra" TargetMode="External"/><Relationship Id="rId14" Type="http://schemas.openxmlformats.org/officeDocument/2006/relationships/hyperlink" Target="http://suddendocs.samtec.com/literature/samtec-high-speed-b2b-design-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E3CF-890F-460C-A713-4123380B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LEAP Agency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Jignesh Shah</dc:creator>
  <cp:lastModifiedBy>Steven Priessman</cp:lastModifiedBy>
  <cp:revision>4</cp:revision>
  <cp:lastPrinted>2016-09-23T16:32:00Z</cp:lastPrinted>
  <dcterms:created xsi:type="dcterms:W3CDTF">2017-09-21T08:27:00Z</dcterms:created>
  <dcterms:modified xsi:type="dcterms:W3CDTF">2017-09-27T15:24:00Z</dcterms:modified>
</cp:coreProperties>
</file>