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68A0" w14:textId="77777777" w:rsidR="004F4D91" w:rsidRPr="00CD54A6" w:rsidRDefault="004F4D91" w:rsidP="004F4D91">
      <w:pPr>
        <w:widowControl w:val="0"/>
        <w:autoSpaceDE w:val="0"/>
        <w:autoSpaceDN w:val="0"/>
        <w:adjustRightInd w:val="0"/>
        <w:rPr>
          <w:rFonts w:cs="Times"/>
          <w:b/>
          <w:bCs/>
        </w:rPr>
      </w:pPr>
      <w:r w:rsidRPr="00CD54A6">
        <w:rPr>
          <w:b/>
          <w:bCs/>
        </w:rPr>
        <w:t>POUR DIFFUSION IMMÉDIATE</w:t>
      </w:r>
      <w:r w:rsidRPr="00CD54A6">
        <w:rPr>
          <w:b/>
          <w:bCs/>
        </w:rPr>
        <w:tab/>
      </w:r>
      <w:r w:rsidRPr="00CD54A6">
        <w:rPr>
          <w:b/>
          <w:bCs/>
        </w:rPr>
        <w:tab/>
      </w:r>
      <w:r w:rsidRPr="00CD54A6">
        <w:rPr>
          <w:b/>
          <w:bCs/>
        </w:rPr>
        <w:tab/>
        <w:t>CONTACT</w:t>
      </w:r>
    </w:p>
    <w:p w14:paraId="6612E27D" w14:textId="0454D955" w:rsidR="004F4D91" w:rsidRPr="00CD54A6" w:rsidRDefault="00BC1573" w:rsidP="004F4D91">
      <w:pPr>
        <w:widowControl w:val="0"/>
        <w:autoSpaceDE w:val="0"/>
        <w:autoSpaceDN w:val="0"/>
        <w:adjustRightInd w:val="0"/>
        <w:ind w:left="4320" w:firstLine="720"/>
        <w:rPr>
          <w:rFonts w:cs="Times New Roman"/>
          <w:color w:val="FF0000"/>
        </w:rPr>
      </w:pPr>
      <w:r w:rsidRPr="00CD54A6">
        <w:t>Terry Emerson</w:t>
      </w:r>
    </w:p>
    <w:p w14:paraId="7D87CAF8" w14:textId="2700ACA5" w:rsidR="004F4D91" w:rsidRPr="00CD54A6" w:rsidRDefault="004F4D91" w:rsidP="004F4D91">
      <w:pPr>
        <w:widowControl w:val="0"/>
        <w:autoSpaceDE w:val="0"/>
        <w:autoSpaceDN w:val="0"/>
        <w:adjustRightInd w:val="0"/>
        <w:ind w:left="3600" w:firstLine="720"/>
        <w:rPr>
          <w:rFonts w:cs="Times New Roman"/>
          <w:color w:val="FF0000"/>
        </w:rPr>
      </w:pPr>
      <w:r w:rsidRPr="00CD54A6">
        <w:rPr>
          <w:color w:val="FF0000"/>
        </w:rPr>
        <w:tab/>
      </w:r>
      <w:hyperlink r:id="rId8" w:history="1">
        <w:r w:rsidRPr="00CD54A6">
          <w:rPr>
            <w:rStyle w:val="Hyperlink"/>
          </w:rPr>
          <w:t>terry.emerson@samtec.com</w:t>
        </w:r>
      </w:hyperlink>
    </w:p>
    <w:p w14:paraId="5D828C12" w14:textId="10A5997F" w:rsidR="004F4D91" w:rsidRPr="00CD54A6" w:rsidRDefault="004F4D91" w:rsidP="004F4D91">
      <w:pPr>
        <w:widowControl w:val="0"/>
        <w:autoSpaceDE w:val="0"/>
        <w:autoSpaceDN w:val="0"/>
        <w:adjustRightInd w:val="0"/>
        <w:ind w:left="3600" w:firstLine="720"/>
        <w:rPr>
          <w:rFonts w:cs="Times"/>
        </w:rPr>
      </w:pPr>
      <w:r w:rsidRPr="00CD54A6">
        <w:rPr>
          <w:color w:val="FF0000"/>
        </w:rPr>
        <w:tab/>
      </w:r>
      <w:r w:rsidRPr="00CD54A6">
        <w:t>812-981-8304</w:t>
      </w:r>
    </w:p>
    <w:p w14:paraId="399D6405" w14:textId="77777777" w:rsidR="004F4D91" w:rsidRPr="00CD54A6" w:rsidRDefault="004F4D91" w:rsidP="00722338">
      <w:pPr>
        <w:rPr>
          <w:b/>
        </w:rPr>
      </w:pPr>
    </w:p>
    <w:p w14:paraId="4574FAC2" w14:textId="0DE84944" w:rsidR="00722338" w:rsidRPr="00CD54A6" w:rsidRDefault="00722338" w:rsidP="00927277">
      <w:pPr>
        <w:rPr>
          <w:b/>
        </w:rPr>
      </w:pPr>
      <w:r w:rsidRPr="00CD54A6">
        <w:rPr>
          <w:b/>
        </w:rPr>
        <w:t>[LOGO SAMTEC]</w:t>
      </w:r>
      <w:r w:rsidRPr="00CD54A6">
        <w:rPr>
          <w:b/>
        </w:rPr>
        <w:tab/>
      </w:r>
      <w:r w:rsidRPr="00CD54A6">
        <w:rPr>
          <w:b/>
        </w:rPr>
        <w:tab/>
      </w:r>
      <w:r w:rsidRPr="00CD54A6">
        <w:rPr>
          <w:b/>
        </w:rPr>
        <w:tab/>
      </w:r>
      <w:r w:rsidRPr="00CD54A6">
        <w:rPr>
          <w:b/>
        </w:rPr>
        <w:tab/>
      </w:r>
      <w:r w:rsidRPr="00CD54A6">
        <w:rPr>
          <w:b/>
        </w:rPr>
        <w:tab/>
        <w:t>Février 2018</w:t>
      </w:r>
    </w:p>
    <w:p w14:paraId="33C4C655" w14:textId="77777777" w:rsidR="00722338" w:rsidRPr="00CD54A6" w:rsidRDefault="00722338" w:rsidP="002D3D34"/>
    <w:p w14:paraId="5C0D69B1" w14:textId="11C6FFD7" w:rsidR="003E38B6" w:rsidRPr="00CD54A6" w:rsidRDefault="0025708F" w:rsidP="00176A3D">
      <w:pPr>
        <w:jc w:val="center"/>
        <w:rPr>
          <w:rFonts w:cs="Arial"/>
          <w:b/>
          <w:shd w:val="clear" w:color="auto" w:fill="FFFFFF"/>
        </w:rPr>
      </w:pPr>
      <w:r w:rsidRPr="00CD54A6">
        <w:rPr>
          <w:b/>
        </w:rPr>
        <w:t>Le système EXTreme Ten60Power™ de Samtec est proposé avec une densité supérieure et des options d’alimentation CA étendues</w:t>
      </w:r>
    </w:p>
    <w:p w14:paraId="25127F9B" w14:textId="51B613A1" w:rsidR="00D55703" w:rsidRPr="00CD54A6" w:rsidRDefault="00D55703" w:rsidP="00176A3D">
      <w:pPr>
        <w:jc w:val="center"/>
        <w:rPr>
          <w:rFonts w:cs="Arial"/>
          <w:b/>
          <w:shd w:val="clear" w:color="auto" w:fill="FFFFFF"/>
        </w:rPr>
      </w:pPr>
    </w:p>
    <w:p w14:paraId="48380F32" w14:textId="7023993A" w:rsidR="00926777" w:rsidRPr="005F0EFB" w:rsidRDefault="00867BBF" w:rsidP="00CB30CF">
      <w:pPr>
        <w:jc w:val="center"/>
        <w:outlineLvl w:val="0"/>
      </w:pPr>
      <w:r w:rsidRPr="005F0EFB">
        <w:t xml:space="preserve">Système pour alimentation/signal aux spécifications extrêmes jusqu’à 60 A par lame  </w:t>
      </w:r>
      <w:r w:rsidR="00BF11A9" w:rsidRPr="005F0EFB">
        <w:t xml:space="preserve">pour un profile </w:t>
      </w:r>
      <w:r w:rsidRPr="005F0EFB">
        <w:t>d’à peine 10 mm</w:t>
      </w:r>
    </w:p>
    <w:p w14:paraId="57CF50DA" w14:textId="77777777" w:rsidR="003F252B" w:rsidRPr="005F0EFB" w:rsidRDefault="003F252B" w:rsidP="007B7073">
      <w:pPr>
        <w:rPr>
          <w:b/>
        </w:rPr>
      </w:pPr>
    </w:p>
    <w:p w14:paraId="7A925FD9" w14:textId="1A51897D" w:rsidR="00437B50" w:rsidRPr="00CD54A6" w:rsidRDefault="000E5271" w:rsidP="00841CD9">
      <w:pPr>
        <w:rPr>
          <w:color w:val="000000" w:themeColor="text1"/>
        </w:rPr>
      </w:pPr>
      <w:r w:rsidRPr="00CD54A6">
        <w:rPr>
          <w:b/>
          <w:color w:val="000000" w:themeColor="text1"/>
        </w:rPr>
        <w:t>New Albany, Indiana :</w:t>
      </w:r>
      <w:r w:rsidRPr="00CD54A6">
        <w:rPr>
          <w:color w:val="000000" w:themeColor="text1"/>
        </w:rPr>
        <w:t xml:space="preserve"> Samtec propose une version du système EXTreme Ten60Power™ avec une densité plus importante de signaux et une nouvelle option d’alimentation CA. </w:t>
      </w:r>
    </w:p>
    <w:p w14:paraId="1E6E3FC0" w14:textId="77777777" w:rsidR="00E757A0" w:rsidRPr="00CD54A6" w:rsidRDefault="00E757A0" w:rsidP="00841CD9">
      <w:pPr>
        <w:rPr>
          <w:color w:val="000000" w:themeColor="text1"/>
        </w:rPr>
      </w:pPr>
    </w:p>
    <w:p w14:paraId="2D3EA488" w14:textId="13D5273B" w:rsidR="00860362" w:rsidRPr="00CD54A6" w:rsidRDefault="00E757A0" w:rsidP="00841CD9">
      <w:pPr>
        <w:rPr>
          <w:color w:val="000000" w:themeColor="text1"/>
        </w:rPr>
      </w:pPr>
      <w:r w:rsidRPr="00CD54A6">
        <w:t>Le système de barrettes et prises</w:t>
      </w:r>
      <w:r w:rsidRPr="00CD54A6">
        <w:rPr>
          <w:color w:val="000000" w:themeColor="text1"/>
        </w:rPr>
        <w:t xml:space="preserve"> EXTreme Ten60Power™ de  Samtec (série </w:t>
      </w:r>
      <w:hyperlink r:id="rId9" w:history="1">
        <w:r w:rsidRPr="00CD54A6">
          <w:rPr>
            <w:rStyle w:val="Hyperlink"/>
          </w:rPr>
          <w:t>ET60T</w:t>
        </w:r>
      </w:hyperlink>
      <w:r w:rsidRPr="00CD54A6">
        <w:rPr>
          <w:color w:val="000000" w:themeColor="text1"/>
        </w:rPr>
        <w:t>/</w:t>
      </w:r>
      <w:hyperlink r:id="rId10" w:history="1">
        <w:r w:rsidRPr="00CD54A6">
          <w:rPr>
            <w:rStyle w:val="Hyperlink"/>
          </w:rPr>
          <w:t>ET60S</w:t>
        </w:r>
      </w:hyperlink>
      <w:r w:rsidRPr="00CD54A6">
        <w:rPr>
          <w:color w:val="000000" w:themeColor="text1"/>
        </w:rPr>
        <w:t>) est proposé dans les versions alimentation/signal et alimentation seule pour une plus grande flexibilité de conception. La nouvelle option pour signal à 5 rangées autorise jusqu’à 40 positions pour le même encombrement que l’option à 3 rangées. Pour des densités supérieures sans besoin d’espace supplémentaire, le modèle à 5 rangées bénéficie d’un pas de 2,00 mm, contre 2,54 mm pour le modèle à 3 rangées.</w:t>
      </w:r>
    </w:p>
    <w:p w14:paraId="14191278" w14:textId="77777777" w:rsidR="00612064" w:rsidRPr="00CD54A6" w:rsidRDefault="00612064" w:rsidP="00841CD9">
      <w:pPr>
        <w:rPr>
          <w:color w:val="000000" w:themeColor="text1"/>
        </w:rPr>
      </w:pPr>
    </w:p>
    <w:p w14:paraId="1414B141" w14:textId="0F91E80A" w:rsidR="00206E6F" w:rsidRPr="00CD54A6" w:rsidRDefault="00612064" w:rsidP="00612064">
      <w:pPr>
        <w:rPr>
          <w:color w:val="000000" w:themeColor="text1"/>
        </w:rPr>
      </w:pPr>
      <w:r w:rsidRPr="00CD54A6">
        <w:rPr>
          <w:color w:val="000000" w:themeColor="text1"/>
        </w:rPr>
        <w:t xml:space="preserve">La nouvelle option d'alimentation CA apporte davantage de flexibilité et de modularité à ce système EXTreme Ten60Power™, configurable pour répondre à la plupart des spécifications d'applications. Les lames d'alimentation en courant alternatif bénéficient d'un pas de 7,50 mm pour s'adapter à des niveaux de tension supérieurs. De leur côté, les lames d'alimentation en courant continu sont dotées d'un pas de 5,50 mm, adapté à un niveau de tension plus faible et plus constant. En outre, il est possible de charger de manière sélective les lames d'alimentation pour respecter des exigences spécifiques de lignes de fuite et de distance d'isolement dans l'air. </w:t>
      </w:r>
    </w:p>
    <w:p w14:paraId="60F7A961" w14:textId="77777777" w:rsidR="00206E6F" w:rsidRPr="00CD54A6" w:rsidRDefault="00206E6F" w:rsidP="00612064">
      <w:pPr>
        <w:rPr>
          <w:color w:val="000000" w:themeColor="text1"/>
        </w:rPr>
      </w:pPr>
    </w:p>
    <w:p w14:paraId="3211C14C" w14:textId="103AD6A3" w:rsidR="00802F7F" w:rsidRPr="00CD54A6" w:rsidRDefault="00206E6F" w:rsidP="0052146D">
      <w:pPr>
        <w:rPr>
          <w:color w:val="000000" w:themeColor="text1"/>
        </w:rPr>
      </w:pPr>
      <w:r w:rsidRPr="005F0EFB">
        <w:t xml:space="preserve">La gamme EXTreme Ten60Power™ assure une intensité de 60 A par lame d’alimentation, avec </w:t>
      </w:r>
      <w:r w:rsidR="00BF11A9" w:rsidRPr="005F0EFB">
        <w:t xml:space="preserve">un profile </w:t>
      </w:r>
      <w:r w:rsidRPr="005F0EFB">
        <w:t xml:space="preserve">de 10 mm </w:t>
      </w:r>
      <w:r w:rsidRPr="00CD54A6">
        <w:rPr>
          <w:color w:val="000000" w:themeColor="text1"/>
        </w:rPr>
        <w:t>pour un flux système amélioré. Des configurations d'alimentation symétriques ou asymétriques sont proposées, ainsi que des combinaisons en courant alternatif et continu. Une option de répartition de puissance est en cours de développement. Ce système permet les échanges en cours de fonctionnement et offre une tension de fonctionnement maximale de 250 V.</w:t>
      </w:r>
    </w:p>
    <w:p w14:paraId="74E690C7" w14:textId="77777777" w:rsidR="00802F7F" w:rsidRPr="005F0EFB" w:rsidRDefault="00802F7F" w:rsidP="0052146D">
      <w:bookmarkStart w:id="0" w:name="_GoBack"/>
    </w:p>
    <w:p w14:paraId="2D81BE30" w14:textId="0BAF1450" w:rsidR="00343F56" w:rsidRPr="00CD54A6" w:rsidRDefault="00DF77E5" w:rsidP="00343F56">
      <w:pPr>
        <w:rPr>
          <w:color w:val="000000" w:themeColor="text1"/>
        </w:rPr>
      </w:pPr>
      <w:r w:rsidRPr="005F0EFB">
        <w:t xml:space="preserve">Les embases male et femelle </w:t>
      </w:r>
      <w:r w:rsidR="0052146D" w:rsidRPr="005F0EFB">
        <w:t>coudée</w:t>
      </w:r>
      <w:r w:rsidRPr="005F0EFB">
        <w:t>s</w:t>
      </w:r>
      <w:r w:rsidR="0052146D" w:rsidRPr="005F0EFB">
        <w:t xml:space="preserve"> à angle droit </w:t>
      </w:r>
      <w:r w:rsidRPr="005F0EFB">
        <w:t xml:space="preserve">en technologie traversante </w:t>
      </w:r>
      <w:r w:rsidR="0052146D" w:rsidRPr="005F0EFB">
        <w:t xml:space="preserve">sont idéalement adaptés pour les applications coplanaires. </w:t>
      </w:r>
      <w:r w:rsidRPr="005F0EFB">
        <w:t xml:space="preserve">L’embase femelle </w:t>
      </w:r>
      <w:r w:rsidR="0052146D" w:rsidRPr="005F0EFB">
        <w:t xml:space="preserve">est également disponible avec une orientation verticale pour un couplage perpendiculaire et des terminaisons pour insertion en force, en option, pour un </w:t>
      </w:r>
      <w:bookmarkEnd w:id="0"/>
      <w:r w:rsidR="0052146D" w:rsidRPr="00CD54A6">
        <w:rPr>
          <w:color w:val="000000" w:themeColor="text1"/>
        </w:rPr>
        <w:lastRenderedPageBreak/>
        <w:t xml:space="preserve">raccordement aisé sur carte. Le produit est équipé de colonnes de guidage en standard pour faciliter le raccordement en aveugle. Une colonne de guidage supérieure est en cours de développement pour </w:t>
      </w:r>
      <w:r w:rsidR="00CD54A6">
        <w:rPr>
          <w:color w:val="000000" w:themeColor="text1"/>
        </w:rPr>
        <w:t>réduire</w:t>
      </w:r>
      <w:r w:rsidR="0052146D" w:rsidRPr="00CD54A6">
        <w:rPr>
          <w:color w:val="000000" w:themeColor="text1"/>
        </w:rPr>
        <w:t xml:space="preserve"> encore davantage l’espace occupé sur la carte. </w:t>
      </w:r>
    </w:p>
    <w:p w14:paraId="332DAD8B" w14:textId="77777777" w:rsidR="00ED008E" w:rsidRPr="00CD54A6" w:rsidRDefault="00ED008E" w:rsidP="00343F56">
      <w:pPr>
        <w:rPr>
          <w:color w:val="000000" w:themeColor="text1"/>
        </w:rPr>
      </w:pPr>
    </w:p>
    <w:p w14:paraId="47AD3C3D" w14:textId="55A58BD2" w:rsidR="00612064" w:rsidRPr="00CD54A6" w:rsidRDefault="007C3B42" w:rsidP="00612064">
      <w:pPr>
        <w:rPr>
          <w:color w:val="000000" w:themeColor="text1"/>
        </w:rPr>
      </w:pPr>
      <w:r w:rsidRPr="00CD54A6">
        <w:rPr>
          <w:color w:val="000000" w:themeColor="text1"/>
        </w:rPr>
        <w:t>La gamme de produits de puissance de Samtec inclut la famille PowerStrip™, disponible en trois niveaux de produits différenciés par leurs dimensions et leurs puissances de sortie : PowerStrip™/35, PowerStrip™/25 et PowerStrip™/15. En outre, la gamme PowerStrip™ comporte des systèmes de câblage discrets pour combinaisons alimentation et alimentation/signal, des combinaisons alimentation et alimentation/signal avec orientations à angle droit et verticale, ainsi qu'un système articulé avec terminaison à insertion en force pour les applications sur carte.</w:t>
      </w:r>
    </w:p>
    <w:p w14:paraId="20E639AC" w14:textId="77777777" w:rsidR="00612064" w:rsidRPr="00CD54A6" w:rsidRDefault="00612064" w:rsidP="00841CD9">
      <w:pPr>
        <w:rPr>
          <w:color w:val="000000" w:themeColor="text1"/>
        </w:rPr>
      </w:pPr>
    </w:p>
    <w:p w14:paraId="0C11998D" w14:textId="48A1CBD7" w:rsidR="00DD1BEC" w:rsidRPr="00CD54A6" w:rsidRDefault="008841A7" w:rsidP="005B3834">
      <w:r w:rsidRPr="00CD54A6">
        <w:t xml:space="preserve">Pour en savoir plus sur les produits EXTreme Ten60Power™, visitez la </w:t>
      </w:r>
      <w:hyperlink r:id="rId11" w:history="1">
        <w:r w:rsidRPr="00CD54A6">
          <w:rPr>
            <w:rStyle w:val="Hyperlink"/>
          </w:rPr>
          <w:t>page web EXTreme Ten60Power™ de Samtec</w:t>
        </w:r>
      </w:hyperlink>
      <w:r w:rsidRPr="00CD54A6">
        <w:t xml:space="preserve">, ou essayez la recherche paramétrée de l'outil en ligne </w:t>
      </w:r>
      <w:hyperlink r:id="rId12" w:history="1">
        <w:r w:rsidRPr="00CD54A6">
          <w:rPr>
            <w:rStyle w:val="Hyperlink"/>
          </w:rPr>
          <w:t>Solutionator</w:t>
        </w:r>
        <w:r w:rsidRPr="00CD54A6">
          <w:rPr>
            <w:rStyle w:val="Hyperlink"/>
            <w:vertAlign w:val="superscript"/>
          </w:rPr>
          <w:t>®</w:t>
        </w:r>
      </w:hyperlink>
      <w:r w:rsidRPr="00CD54A6">
        <w:t xml:space="preserve"> de Samtec pour identifier des produits répondant à des spécifications particulières de lignes de fuite et de distance d'isolement dans l'air. </w:t>
      </w:r>
    </w:p>
    <w:p w14:paraId="5171A07D" w14:textId="77777777" w:rsidR="00DD1BEC" w:rsidRPr="00CD54A6" w:rsidRDefault="00DD1BEC" w:rsidP="005B3834">
      <w:pPr>
        <w:rPr>
          <w:sz w:val="22"/>
          <w:szCs w:val="22"/>
        </w:rPr>
      </w:pPr>
    </w:p>
    <w:p w14:paraId="68FAD3BB" w14:textId="3EED5BC1" w:rsidR="00DD1BEC" w:rsidRPr="00CD54A6" w:rsidRDefault="0052146D" w:rsidP="00DD1BEC">
      <w:pPr>
        <w:rPr>
          <w:sz w:val="16"/>
          <w:szCs w:val="16"/>
        </w:rPr>
      </w:pPr>
      <w:r w:rsidRPr="00CD54A6">
        <w:rPr>
          <w:sz w:val="16"/>
          <w:szCs w:val="16"/>
        </w:rPr>
        <w:t>EXTreme Ten60Power™ est une marque de Molex Incorporated et fait l'objet d'une double source d’approvisionnement par Molex®</w:t>
      </w:r>
    </w:p>
    <w:p w14:paraId="0F26CDAE" w14:textId="77777777" w:rsidR="00DD1BEC" w:rsidRPr="00CD54A6" w:rsidRDefault="00DD1BEC" w:rsidP="00DD1BEC">
      <w:pPr>
        <w:rPr>
          <w:sz w:val="22"/>
          <w:szCs w:val="22"/>
        </w:rPr>
      </w:pPr>
    </w:p>
    <w:p w14:paraId="43F457B4" w14:textId="493099B6" w:rsidR="00054FE6" w:rsidRPr="00CD54A6" w:rsidRDefault="00D241F2" w:rsidP="00CB30CF">
      <w:pPr>
        <w:spacing w:before="100" w:beforeAutospacing="1" w:after="100" w:afterAutospacing="1"/>
        <w:outlineLvl w:val="0"/>
        <w:rPr>
          <w:b/>
        </w:rPr>
      </w:pPr>
      <w:r w:rsidRPr="00CD54A6">
        <w:rPr>
          <w:b/>
        </w:rPr>
        <w:t xml:space="preserve">À propos de Samtec, Inc. </w:t>
      </w:r>
    </w:p>
    <w:p w14:paraId="613CBA2C" w14:textId="1A1ED838" w:rsidR="00F35A72" w:rsidRPr="00CD54A6" w:rsidRDefault="008B6312" w:rsidP="00684CCE">
      <w:pPr>
        <w:spacing w:before="100" w:beforeAutospacing="1" w:after="100" w:afterAutospacing="1"/>
        <w:rPr>
          <w:rFonts w:cs="Arial"/>
          <w:shd w:val="clear" w:color="auto" w:fill="FFFFFF"/>
        </w:rPr>
      </w:pPr>
      <w:r w:rsidRPr="00CD54A6">
        <w:rPr>
          <w:shd w:val="clear" w:color="auto" w:fill="FFFFFF"/>
        </w:rPr>
        <w:t xml:space="preserve">Fondée en 1976, Samtec est une entreprise à capitaux privés qui réalise un chiffre d'affaires de 713 millions de dollars, et fabricant mondial d'une gamme étendue de solutions d'interconnexion pour l'industrie électronique, notamment les dispositifs de connexion CI-carte et de conditionnement de CI, les systèmes mezzanine flexibles et haute vitesse, les composants optiques, les systèmes flexibles d'empilage de cartes, composants micro-pas et renforcés, et les ensembles de câbles. Les centres technologiques de Samtec se consacrent à développer et faire évoluer les technologies, les stratégies et les produits pour optimiser à la fois les performances et les coûts d'un système, depuis la puce élémentaire jusqu'à une interface située à 100 m de distance, en assurant tous les points d'interconnexion nécessaires entre l'une et l’autre. Avec 33 sites implantés dans 18 pays, la présence mondiale de Samtec lui permet d'assurer un service client inégalé. Pour en savoir plus, visitez le site </w:t>
      </w:r>
      <w:r w:rsidRPr="00CD54A6">
        <w:rPr>
          <w:rStyle w:val="apple-converted-space"/>
          <w:shd w:val="clear" w:color="auto" w:fill="FFFFFF"/>
        </w:rPr>
        <w:t> </w:t>
      </w:r>
      <w:hyperlink r:id="rId13" w:history="1">
        <w:r w:rsidRPr="00CD54A6">
          <w:rPr>
            <w:rStyle w:val="Hyperlink"/>
            <w:shd w:val="clear" w:color="auto" w:fill="FFFFFF"/>
          </w:rPr>
          <w:t>http://www.samtec.com</w:t>
        </w:r>
      </w:hyperlink>
      <w:r w:rsidRPr="00CD54A6">
        <w:rPr>
          <w:shd w:val="clear" w:color="auto" w:fill="FFFFFF"/>
        </w:rPr>
        <w:t xml:space="preserve">. </w:t>
      </w:r>
    </w:p>
    <w:p w14:paraId="2C3E5836" w14:textId="49076C8D" w:rsidR="00054FE6" w:rsidRPr="00BF11A9" w:rsidRDefault="002B5934" w:rsidP="00CB30CF">
      <w:pPr>
        <w:outlineLvl w:val="0"/>
        <w:rPr>
          <w:b/>
          <w:lang w:val="en-US"/>
        </w:rPr>
      </w:pPr>
      <w:r w:rsidRPr="00BF11A9">
        <w:rPr>
          <w:b/>
          <w:lang w:val="en-US"/>
        </w:rPr>
        <w:t>Samtec, Inc.</w:t>
      </w:r>
    </w:p>
    <w:p w14:paraId="21C4062F" w14:textId="77777777" w:rsidR="00054FE6" w:rsidRPr="00BF11A9" w:rsidRDefault="006A518D" w:rsidP="00CB30CF">
      <w:pPr>
        <w:outlineLvl w:val="0"/>
        <w:rPr>
          <w:b/>
          <w:lang w:val="en-US"/>
        </w:rPr>
      </w:pPr>
      <w:r w:rsidRPr="00BF11A9">
        <w:rPr>
          <w:b/>
          <w:lang w:val="en-US"/>
        </w:rPr>
        <w:t>P.O. Box 1147</w:t>
      </w:r>
    </w:p>
    <w:p w14:paraId="75840EE7" w14:textId="77777777" w:rsidR="00054FE6" w:rsidRPr="00BF11A9" w:rsidRDefault="006A518D" w:rsidP="00CB30CF">
      <w:pPr>
        <w:outlineLvl w:val="0"/>
        <w:rPr>
          <w:b/>
          <w:lang w:val="en-US"/>
        </w:rPr>
      </w:pPr>
      <w:r w:rsidRPr="00BF11A9">
        <w:rPr>
          <w:b/>
          <w:lang w:val="en-US"/>
        </w:rPr>
        <w:t xml:space="preserve">New Albany, IN 47151-1147 </w:t>
      </w:r>
    </w:p>
    <w:p w14:paraId="1A171281" w14:textId="663CB0AC" w:rsidR="00054FE6" w:rsidRPr="00CD54A6" w:rsidRDefault="006A518D" w:rsidP="00CB30CF">
      <w:pPr>
        <w:outlineLvl w:val="0"/>
        <w:rPr>
          <w:b/>
        </w:rPr>
      </w:pPr>
      <w:r w:rsidRPr="00CD54A6">
        <w:rPr>
          <w:b/>
        </w:rPr>
        <w:t xml:space="preserve">USA </w:t>
      </w:r>
    </w:p>
    <w:p w14:paraId="31A3CA67" w14:textId="77777777" w:rsidR="00054FE6" w:rsidRPr="00CD54A6" w:rsidRDefault="006A518D" w:rsidP="00CB30CF">
      <w:pPr>
        <w:outlineLvl w:val="0"/>
        <w:rPr>
          <w:b/>
        </w:rPr>
      </w:pPr>
      <w:r w:rsidRPr="00CD54A6">
        <w:rPr>
          <w:b/>
        </w:rPr>
        <w:t>Téléphone : 1-800-SAMTEC-9 (800-726-8329)</w:t>
      </w:r>
    </w:p>
    <w:p w14:paraId="7275819C" w14:textId="428081AB" w:rsidR="001836B4" w:rsidRPr="00CD54A6" w:rsidRDefault="00BD3F5F" w:rsidP="008F43AA">
      <w:pPr>
        <w:rPr>
          <w:rStyle w:val="Hyperlink"/>
        </w:rPr>
      </w:pPr>
      <w:hyperlink r:id="rId14" w:history="1">
        <w:r w:rsidR="0015693E" w:rsidRPr="00CD54A6">
          <w:rPr>
            <w:rStyle w:val="Hyperlink"/>
          </w:rPr>
          <w:t>www.samtec.com</w:t>
        </w:r>
      </w:hyperlink>
    </w:p>
    <w:p w14:paraId="3248A214" w14:textId="24111A93" w:rsidR="00CE40A0" w:rsidRPr="00CD54A6" w:rsidRDefault="00CE40A0" w:rsidP="008F43AA">
      <w:pPr>
        <w:rPr>
          <w:rStyle w:val="Hyperlink"/>
        </w:rPr>
      </w:pPr>
    </w:p>
    <w:p w14:paraId="0740C871" w14:textId="77777777" w:rsidR="00EA1C21" w:rsidRPr="00CD54A6" w:rsidRDefault="00EA1C21" w:rsidP="007C3B42">
      <w:pPr>
        <w:rPr>
          <w:color w:val="000000" w:themeColor="text1"/>
        </w:rPr>
      </w:pPr>
    </w:p>
    <w:sectPr w:rsidR="00EA1C21" w:rsidRPr="00CD54A6"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56651" w14:textId="77777777" w:rsidR="00BD3F5F" w:rsidRDefault="00BD3F5F" w:rsidP="00046271">
      <w:r>
        <w:separator/>
      </w:r>
    </w:p>
  </w:endnote>
  <w:endnote w:type="continuationSeparator" w:id="0">
    <w:p w14:paraId="7BA51516" w14:textId="77777777" w:rsidR="00BD3F5F" w:rsidRDefault="00BD3F5F"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117D5" w14:textId="77777777" w:rsidR="00BD3F5F" w:rsidRDefault="00BD3F5F" w:rsidP="00046271">
      <w:r>
        <w:separator/>
      </w:r>
    </w:p>
  </w:footnote>
  <w:footnote w:type="continuationSeparator" w:id="0">
    <w:p w14:paraId="7A6326F0" w14:textId="77777777" w:rsidR="00BD3F5F" w:rsidRDefault="00BD3F5F"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xtDAwNjI0NLYwNrJU0lEKTi0uzszPAykwrAUAd+1HhCwAAAA="/>
    <w:docVar w:name="AppVer" w:val="ഽസഺ"/>
    <w:docVar w:name="CheckSum" w:val="ി഼഻഻"/>
    <w:docVar w:name="CLIName" w:val="ൟ൸്൶൫ൽൽ൳൰൳൯൮"/>
    <w:docVar w:name="DateTime" w:val="഻഼ഹ഻ഽഹ഼ഺ഻ീപപ഼ഽൄ഼഼൚ൗപല൑ൗ൞ഷൂൄഺള"/>
    <w:docVar w:name="dgnword-docGUID" w:val="{25C20A96-E4AA-4436-8EB9-D6120CE50266}"/>
    <w:docVar w:name="dgnword-eventsink" w:val="535783096"/>
    <w:docVar w:name="DoneBy" w:val="൝൞൦൯ർ൸൯ൽൾ൹പ൭൫൸ൾ൹൸൯"/>
    <w:docVar w:name="IPAddress" w:val="ൖ൙൚്ൡൖ഼ഽ഼ൂ"/>
    <w:docVar w:name="Random" w:val="10"/>
  </w:docVars>
  <w:rsids>
    <w:rsidRoot w:val="002D3D34"/>
    <w:rsid w:val="000016F6"/>
    <w:rsid w:val="00012591"/>
    <w:rsid w:val="000200EC"/>
    <w:rsid w:val="0002382B"/>
    <w:rsid w:val="000256DC"/>
    <w:rsid w:val="00033543"/>
    <w:rsid w:val="000373AD"/>
    <w:rsid w:val="00042410"/>
    <w:rsid w:val="000452F4"/>
    <w:rsid w:val="00046271"/>
    <w:rsid w:val="00047600"/>
    <w:rsid w:val="000505BA"/>
    <w:rsid w:val="00052AB0"/>
    <w:rsid w:val="00054FE6"/>
    <w:rsid w:val="00061E37"/>
    <w:rsid w:val="00074A3F"/>
    <w:rsid w:val="00084256"/>
    <w:rsid w:val="00094A50"/>
    <w:rsid w:val="00096025"/>
    <w:rsid w:val="00097C41"/>
    <w:rsid w:val="000A1091"/>
    <w:rsid w:val="000A2857"/>
    <w:rsid w:val="000A69E8"/>
    <w:rsid w:val="000A6F2C"/>
    <w:rsid w:val="000E1D15"/>
    <w:rsid w:val="000E5271"/>
    <w:rsid w:val="000E54E2"/>
    <w:rsid w:val="00101B22"/>
    <w:rsid w:val="00102CA8"/>
    <w:rsid w:val="001134AC"/>
    <w:rsid w:val="001220D3"/>
    <w:rsid w:val="001275EE"/>
    <w:rsid w:val="001305A5"/>
    <w:rsid w:val="001308CB"/>
    <w:rsid w:val="00134B71"/>
    <w:rsid w:val="0014284B"/>
    <w:rsid w:val="0014491A"/>
    <w:rsid w:val="0014604F"/>
    <w:rsid w:val="00146EB8"/>
    <w:rsid w:val="00152E6B"/>
    <w:rsid w:val="0015693E"/>
    <w:rsid w:val="0016356A"/>
    <w:rsid w:val="00172839"/>
    <w:rsid w:val="001730B2"/>
    <w:rsid w:val="001741C7"/>
    <w:rsid w:val="00176731"/>
    <w:rsid w:val="00176A3D"/>
    <w:rsid w:val="00177BAB"/>
    <w:rsid w:val="001836B4"/>
    <w:rsid w:val="00184C7A"/>
    <w:rsid w:val="00186C70"/>
    <w:rsid w:val="00190347"/>
    <w:rsid w:val="001A108E"/>
    <w:rsid w:val="001A4053"/>
    <w:rsid w:val="001B0FC1"/>
    <w:rsid w:val="001C19F1"/>
    <w:rsid w:val="001D1BE5"/>
    <w:rsid w:val="001D29AF"/>
    <w:rsid w:val="001D52FC"/>
    <w:rsid w:val="001E5E3D"/>
    <w:rsid w:val="001F1C9E"/>
    <w:rsid w:val="001F2CBB"/>
    <w:rsid w:val="00205EBD"/>
    <w:rsid w:val="00206E6F"/>
    <w:rsid w:val="00217ACC"/>
    <w:rsid w:val="00226FA7"/>
    <w:rsid w:val="0023344F"/>
    <w:rsid w:val="00235F3A"/>
    <w:rsid w:val="00240012"/>
    <w:rsid w:val="002555D2"/>
    <w:rsid w:val="00255C37"/>
    <w:rsid w:val="0025708F"/>
    <w:rsid w:val="00264DF5"/>
    <w:rsid w:val="002674F0"/>
    <w:rsid w:val="00274F9F"/>
    <w:rsid w:val="002A3CC6"/>
    <w:rsid w:val="002B0234"/>
    <w:rsid w:val="002B0708"/>
    <w:rsid w:val="002B2CA6"/>
    <w:rsid w:val="002B31A8"/>
    <w:rsid w:val="002B5934"/>
    <w:rsid w:val="002C3512"/>
    <w:rsid w:val="002C74A4"/>
    <w:rsid w:val="002D0B6F"/>
    <w:rsid w:val="002D3D34"/>
    <w:rsid w:val="002D3E33"/>
    <w:rsid w:val="002D5174"/>
    <w:rsid w:val="002E009A"/>
    <w:rsid w:val="002E26F1"/>
    <w:rsid w:val="002F1326"/>
    <w:rsid w:val="002F4303"/>
    <w:rsid w:val="00306ED4"/>
    <w:rsid w:val="00321886"/>
    <w:rsid w:val="00342155"/>
    <w:rsid w:val="00343F56"/>
    <w:rsid w:val="00355018"/>
    <w:rsid w:val="00365A30"/>
    <w:rsid w:val="0038089E"/>
    <w:rsid w:val="00390A62"/>
    <w:rsid w:val="00393971"/>
    <w:rsid w:val="003971C8"/>
    <w:rsid w:val="003A04E0"/>
    <w:rsid w:val="003A2B5C"/>
    <w:rsid w:val="003A3231"/>
    <w:rsid w:val="003B3154"/>
    <w:rsid w:val="003C242F"/>
    <w:rsid w:val="003D6A8C"/>
    <w:rsid w:val="003E095D"/>
    <w:rsid w:val="003E1DD1"/>
    <w:rsid w:val="003E38B6"/>
    <w:rsid w:val="003E7288"/>
    <w:rsid w:val="003F252B"/>
    <w:rsid w:val="003F51AD"/>
    <w:rsid w:val="003F5386"/>
    <w:rsid w:val="003F55B3"/>
    <w:rsid w:val="003F60E3"/>
    <w:rsid w:val="0040089D"/>
    <w:rsid w:val="00410B97"/>
    <w:rsid w:val="004278A0"/>
    <w:rsid w:val="0043001F"/>
    <w:rsid w:val="004305B8"/>
    <w:rsid w:val="00437B50"/>
    <w:rsid w:val="00446D12"/>
    <w:rsid w:val="00451392"/>
    <w:rsid w:val="00452031"/>
    <w:rsid w:val="00453C0C"/>
    <w:rsid w:val="00460A42"/>
    <w:rsid w:val="00460E88"/>
    <w:rsid w:val="004629BE"/>
    <w:rsid w:val="00463491"/>
    <w:rsid w:val="0046418B"/>
    <w:rsid w:val="00464B19"/>
    <w:rsid w:val="00471E69"/>
    <w:rsid w:val="004735DE"/>
    <w:rsid w:val="004754CD"/>
    <w:rsid w:val="0048543B"/>
    <w:rsid w:val="004854C9"/>
    <w:rsid w:val="0048642D"/>
    <w:rsid w:val="00487AC6"/>
    <w:rsid w:val="00496183"/>
    <w:rsid w:val="004B12D5"/>
    <w:rsid w:val="004B28B3"/>
    <w:rsid w:val="004B4B73"/>
    <w:rsid w:val="004B70AC"/>
    <w:rsid w:val="004C0681"/>
    <w:rsid w:val="004D7D2A"/>
    <w:rsid w:val="004E2B41"/>
    <w:rsid w:val="004E446B"/>
    <w:rsid w:val="004F00B9"/>
    <w:rsid w:val="004F4D91"/>
    <w:rsid w:val="004F6794"/>
    <w:rsid w:val="005042DE"/>
    <w:rsid w:val="005058FB"/>
    <w:rsid w:val="0050773C"/>
    <w:rsid w:val="00513573"/>
    <w:rsid w:val="00520BB7"/>
    <w:rsid w:val="0052146D"/>
    <w:rsid w:val="00521471"/>
    <w:rsid w:val="0053473C"/>
    <w:rsid w:val="00534BE6"/>
    <w:rsid w:val="00540120"/>
    <w:rsid w:val="00542ACA"/>
    <w:rsid w:val="0054607D"/>
    <w:rsid w:val="00550598"/>
    <w:rsid w:val="00550B0A"/>
    <w:rsid w:val="00554F9D"/>
    <w:rsid w:val="00560BC6"/>
    <w:rsid w:val="00567401"/>
    <w:rsid w:val="00576528"/>
    <w:rsid w:val="005867D6"/>
    <w:rsid w:val="00590914"/>
    <w:rsid w:val="005923FA"/>
    <w:rsid w:val="005A4774"/>
    <w:rsid w:val="005B18D1"/>
    <w:rsid w:val="005B2862"/>
    <w:rsid w:val="005B3834"/>
    <w:rsid w:val="005C3250"/>
    <w:rsid w:val="005C7296"/>
    <w:rsid w:val="005D3A4F"/>
    <w:rsid w:val="005D62A7"/>
    <w:rsid w:val="005E2DF1"/>
    <w:rsid w:val="005E53B6"/>
    <w:rsid w:val="005E5CF9"/>
    <w:rsid w:val="005F0EFB"/>
    <w:rsid w:val="005F2337"/>
    <w:rsid w:val="005F6EB1"/>
    <w:rsid w:val="00602850"/>
    <w:rsid w:val="00604652"/>
    <w:rsid w:val="00612064"/>
    <w:rsid w:val="00612246"/>
    <w:rsid w:val="00620D9F"/>
    <w:rsid w:val="00622AEC"/>
    <w:rsid w:val="006257A0"/>
    <w:rsid w:val="006314EE"/>
    <w:rsid w:val="00634B79"/>
    <w:rsid w:val="0063608C"/>
    <w:rsid w:val="00636A32"/>
    <w:rsid w:val="006448E3"/>
    <w:rsid w:val="0064510A"/>
    <w:rsid w:val="00661AFD"/>
    <w:rsid w:val="00672FFE"/>
    <w:rsid w:val="00673111"/>
    <w:rsid w:val="006734F5"/>
    <w:rsid w:val="00675E2D"/>
    <w:rsid w:val="0067721B"/>
    <w:rsid w:val="00680398"/>
    <w:rsid w:val="00684CCE"/>
    <w:rsid w:val="006852E6"/>
    <w:rsid w:val="0069339E"/>
    <w:rsid w:val="006A518D"/>
    <w:rsid w:val="006A5A31"/>
    <w:rsid w:val="006B2601"/>
    <w:rsid w:val="006D22C9"/>
    <w:rsid w:val="006D25FB"/>
    <w:rsid w:val="006D2AF9"/>
    <w:rsid w:val="006D5265"/>
    <w:rsid w:val="007054B2"/>
    <w:rsid w:val="00713252"/>
    <w:rsid w:val="0071540A"/>
    <w:rsid w:val="007165A0"/>
    <w:rsid w:val="00720DE3"/>
    <w:rsid w:val="00722338"/>
    <w:rsid w:val="00724E72"/>
    <w:rsid w:val="00745AB3"/>
    <w:rsid w:val="00746A91"/>
    <w:rsid w:val="007529B7"/>
    <w:rsid w:val="00763F1B"/>
    <w:rsid w:val="007825E3"/>
    <w:rsid w:val="00790D43"/>
    <w:rsid w:val="007937B7"/>
    <w:rsid w:val="00795B5A"/>
    <w:rsid w:val="007A5065"/>
    <w:rsid w:val="007B5EEA"/>
    <w:rsid w:val="007B6838"/>
    <w:rsid w:val="007B6CE6"/>
    <w:rsid w:val="007B7073"/>
    <w:rsid w:val="007C3B42"/>
    <w:rsid w:val="007C71EB"/>
    <w:rsid w:val="007D07C4"/>
    <w:rsid w:val="007D5210"/>
    <w:rsid w:val="007F25E6"/>
    <w:rsid w:val="007F4AA3"/>
    <w:rsid w:val="008007E0"/>
    <w:rsid w:val="00802F7F"/>
    <w:rsid w:val="0081024E"/>
    <w:rsid w:val="00811E36"/>
    <w:rsid w:val="008142D6"/>
    <w:rsid w:val="008362FD"/>
    <w:rsid w:val="00841CD9"/>
    <w:rsid w:val="00846793"/>
    <w:rsid w:val="008467F3"/>
    <w:rsid w:val="00854481"/>
    <w:rsid w:val="00854FB6"/>
    <w:rsid w:val="00855DF8"/>
    <w:rsid w:val="008572C3"/>
    <w:rsid w:val="00860362"/>
    <w:rsid w:val="00863AED"/>
    <w:rsid w:val="00867BBF"/>
    <w:rsid w:val="00880D96"/>
    <w:rsid w:val="008841A7"/>
    <w:rsid w:val="0089310C"/>
    <w:rsid w:val="00893236"/>
    <w:rsid w:val="008A04FF"/>
    <w:rsid w:val="008A2F6D"/>
    <w:rsid w:val="008A6C19"/>
    <w:rsid w:val="008B0399"/>
    <w:rsid w:val="008B6312"/>
    <w:rsid w:val="008C68DD"/>
    <w:rsid w:val="008D54BA"/>
    <w:rsid w:val="008E6B1A"/>
    <w:rsid w:val="008F43AA"/>
    <w:rsid w:val="009042EB"/>
    <w:rsid w:val="00904897"/>
    <w:rsid w:val="00904C90"/>
    <w:rsid w:val="00905FD4"/>
    <w:rsid w:val="00911378"/>
    <w:rsid w:val="00912398"/>
    <w:rsid w:val="009160A1"/>
    <w:rsid w:val="009249C8"/>
    <w:rsid w:val="00925681"/>
    <w:rsid w:val="00926777"/>
    <w:rsid w:val="00927277"/>
    <w:rsid w:val="00941998"/>
    <w:rsid w:val="00943B8F"/>
    <w:rsid w:val="00943CC1"/>
    <w:rsid w:val="0094785E"/>
    <w:rsid w:val="00955BB9"/>
    <w:rsid w:val="00956BA9"/>
    <w:rsid w:val="009572DD"/>
    <w:rsid w:val="00970053"/>
    <w:rsid w:val="009721F6"/>
    <w:rsid w:val="0098207F"/>
    <w:rsid w:val="00983CD1"/>
    <w:rsid w:val="00985B19"/>
    <w:rsid w:val="00996DED"/>
    <w:rsid w:val="009A2557"/>
    <w:rsid w:val="009C334C"/>
    <w:rsid w:val="009D1DA9"/>
    <w:rsid w:val="009D5505"/>
    <w:rsid w:val="009E2982"/>
    <w:rsid w:val="009F3380"/>
    <w:rsid w:val="009F7D28"/>
    <w:rsid w:val="00A0046A"/>
    <w:rsid w:val="00A07665"/>
    <w:rsid w:val="00A107AB"/>
    <w:rsid w:val="00A11821"/>
    <w:rsid w:val="00A27D66"/>
    <w:rsid w:val="00A30A05"/>
    <w:rsid w:val="00A31C04"/>
    <w:rsid w:val="00A355B8"/>
    <w:rsid w:val="00A36C94"/>
    <w:rsid w:val="00A40ADD"/>
    <w:rsid w:val="00A4478D"/>
    <w:rsid w:val="00A45938"/>
    <w:rsid w:val="00A529E7"/>
    <w:rsid w:val="00A555C1"/>
    <w:rsid w:val="00A569D0"/>
    <w:rsid w:val="00A65525"/>
    <w:rsid w:val="00A7121A"/>
    <w:rsid w:val="00A74ACD"/>
    <w:rsid w:val="00A76F7A"/>
    <w:rsid w:val="00A81057"/>
    <w:rsid w:val="00A86DC4"/>
    <w:rsid w:val="00A92070"/>
    <w:rsid w:val="00A9580C"/>
    <w:rsid w:val="00AA409C"/>
    <w:rsid w:val="00AA7DA0"/>
    <w:rsid w:val="00AB37EE"/>
    <w:rsid w:val="00AB4B95"/>
    <w:rsid w:val="00AC08AF"/>
    <w:rsid w:val="00AC3729"/>
    <w:rsid w:val="00AC7A79"/>
    <w:rsid w:val="00AC7DAD"/>
    <w:rsid w:val="00AE4DB5"/>
    <w:rsid w:val="00AF49A2"/>
    <w:rsid w:val="00B11496"/>
    <w:rsid w:val="00B122E0"/>
    <w:rsid w:val="00B17843"/>
    <w:rsid w:val="00B21089"/>
    <w:rsid w:val="00B22E45"/>
    <w:rsid w:val="00B30B9E"/>
    <w:rsid w:val="00B31FD8"/>
    <w:rsid w:val="00B334AB"/>
    <w:rsid w:val="00B35769"/>
    <w:rsid w:val="00B40396"/>
    <w:rsid w:val="00B44116"/>
    <w:rsid w:val="00B45B8D"/>
    <w:rsid w:val="00B4667F"/>
    <w:rsid w:val="00B563B4"/>
    <w:rsid w:val="00B60DEB"/>
    <w:rsid w:val="00B61BC5"/>
    <w:rsid w:val="00B6327A"/>
    <w:rsid w:val="00B6600B"/>
    <w:rsid w:val="00B6736B"/>
    <w:rsid w:val="00B91A52"/>
    <w:rsid w:val="00BA1821"/>
    <w:rsid w:val="00BA4E0A"/>
    <w:rsid w:val="00BB4009"/>
    <w:rsid w:val="00BB612A"/>
    <w:rsid w:val="00BC1573"/>
    <w:rsid w:val="00BC18A4"/>
    <w:rsid w:val="00BD3F5F"/>
    <w:rsid w:val="00BD7624"/>
    <w:rsid w:val="00BE25B8"/>
    <w:rsid w:val="00BF0903"/>
    <w:rsid w:val="00BF11A9"/>
    <w:rsid w:val="00BF1CFF"/>
    <w:rsid w:val="00BF452A"/>
    <w:rsid w:val="00C05573"/>
    <w:rsid w:val="00C07575"/>
    <w:rsid w:val="00C15ECF"/>
    <w:rsid w:val="00C24013"/>
    <w:rsid w:val="00C2637F"/>
    <w:rsid w:val="00C3195A"/>
    <w:rsid w:val="00C32433"/>
    <w:rsid w:val="00C3422E"/>
    <w:rsid w:val="00C37572"/>
    <w:rsid w:val="00C52F15"/>
    <w:rsid w:val="00C6658E"/>
    <w:rsid w:val="00C71E6F"/>
    <w:rsid w:val="00C731A3"/>
    <w:rsid w:val="00C82E7E"/>
    <w:rsid w:val="00C924EF"/>
    <w:rsid w:val="00CB0BCB"/>
    <w:rsid w:val="00CB30CF"/>
    <w:rsid w:val="00CC2122"/>
    <w:rsid w:val="00CC2C19"/>
    <w:rsid w:val="00CD54A6"/>
    <w:rsid w:val="00CE1BEB"/>
    <w:rsid w:val="00CE40A0"/>
    <w:rsid w:val="00CF775A"/>
    <w:rsid w:val="00D14C62"/>
    <w:rsid w:val="00D15355"/>
    <w:rsid w:val="00D1624B"/>
    <w:rsid w:val="00D241F2"/>
    <w:rsid w:val="00D24CAF"/>
    <w:rsid w:val="00D25013"/>
    <w:rsid w:val="00D36665"/>
    <w:rsid w:val="00D379C7"/>
    <w:rsid w:val="00D37FEB"/>
    <w:rsid w:val="00D4021A"/>
    <w:rsid w:val="00D40813"/>
    <w:rsid w:val="00D44B07"/>
    <w:rsid w:val="00D462DF"/>
    <w:rsid w:val="00D55703"/>
    <w:rsid w:val="00D5796F"/>
    <w:rsid w:val="00D60859"/>
    <w:rsid w:val="00D63C45"/>
    <w:rsid w:val="00D77374"/>
    <w:rsid w:val="00D86B26"/>
    <w:rsid w:val="00D86C38"/>
    <w:rsid w:val="00D9312C"/>
    <w:rsid w:val="00DA0F7C"/>
    <w:rsid w:val="00DA4EAA"/>
    <w:rsid w:val="00DC54CB"/>
    <w:rsid w:val="00DC5CE8"/>
    <w:rsid w:val="00DC6FAD"/>
    <w:rsid w:val="00DD1BEC"/>
    <w:rsid w:val="00DE6BFE"/>
    <w:rsid w:val="00DE757D"/>
    <w:rsid w:val="00DE7CE5"/>
    <w:rsid w:val="00DF1C47"/>
    <w:rsid w:val="00DF77E5"/>
    <w:rsid w:val="00E27FDC"/>
    <w:rsid w:val="00E30771"/>
    <w:rsid w:val="00E30F10"/>
    <w:rsid w:val="00E3266F"/>
    <w:rsid w:val="00E34B0F"/>
    <w:rsid w:val="00E427EF"/>
    <w:rsid w:val="00E5263A"/>
    <w:rsid w:val="00E55AB4"/>
    <w:rsid w:val="00E5773B"/>
    <w:rsid w:val="00E71DD0"/>
    <w:rsid w:val="00E757A0"/>
    <w:rsid w:val="00E821FD"/>
    <w:rsid w:val="00E851A3"/>
    <w:rsid w:val="00EA07F9"/>
    <w:rsid w:val="00EA1C21"/>
    <w:rsid w:val="00EA7C91"/>
    <w:rsid w:val="00EB3435"/>
    <w:rsid w:val="00EB6B8F"/>
    <w:rsid w:val="00EC156C"/>
    <w:rsid w:val="00ED008E"/>
    <w:rsid w:val="00ED0610"/>
    <w:rsid w:val="00ED1F22"/>
    <w:rsid w:val="00ED57EE"/>
    <w:rsid w:val="00EE4EC0"/>
    <w:rsid w:val="00EE5832"/>
    <w:rsid w:val="00EF10C1"/>
    <w:rsid w:val="00EF198C"/>
    <w:rsid w:val="00F005E8"/>
    <w:rsid w:val="00F0083A"/>
    <w:rsid w:val="00F008B0"/>
    <w:rsid w:val="00F0469E"/>
    <w:rsid w:val="00F20EDA"/>
    <w:rsid w:val="00F24230"/>
    <w:rsid w:val="00F25161"/>
    <w:rsid w:val="00F35A72"/>
    <w:rsid w:val="00F4218D"/>
    <w:rsid w:val="00F54543"/>
    <w:rsid w:val="00F54843"/>
    <w:rsid w:val="00F738DE"/>
    <w:rsid w:val="00F770BC"/>
    <w:rsid w:val="00F861AE"/>
    <w:rsid w:val="00F86DBA"/>
    <w:rsid w:val="00F914F8"/>
    <w:rsid w:val="00FA0C5D"/>
    <w:rsid w:val="00FB3FCC"/>
    <w:rsid w:val="00FB466F"/>
    <w:rsid w:val="00FB554D"/>
    <w:rsid w:val="00FC0527"/>
    <w:rsid w:val="00FC0E21"/>
    <w:rsid w:val="00FD1787"/>
    <w:rsid w:val="00FD35E9"/>
    <w:rsid w:val="00FD7B2C"/>
    <w:rsid w:val="00FE17A8"/>
    <w:rsid w:val="00FE37D5"/>
    <w:rsid w:val="00FE728D"/>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AE32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paragraph" w:styleId="Revision">
    <w:name w:val="Revision"/>
    <w:hidden/>
    <w:uiPriority w:val="99"/>
    <w:semiHidden/>
    <w:rsid w:val="00CB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47031259">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4542867">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641381101">
      <w:bodyDiv w:val="1"/>
      <w:marLeft w:val="0"/>
      <w:marRight w:val="0"/>
      <w:marTop w:val="0"/>
      <w:marBottom w:val="0"/>
      <w:divBdr>
        <w:top w:val="none" w:sz="0" w:space="0" w:color="auto"/>
        <w:left w:val="none" w:sz="0" w:space="0" w:color="auto"/>
        <w:bottom w:val="none" w:sz="0" w:space="0" w:color="auto"/>
        <w:right w:val="none" w:sz="0" w:space="0" w:color="auto"/>
      </w:divBdr>
    </w:div>
    <w:div w:id="1796295121">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3360319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emerson@samtec.com" TargetMode="External"/><Relationship Id="rId13" Type="http://schemas.openxmlformats.org/officeDocument/2006/relationships/hyperlink" Target="http://www.samt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tec.com/solutionat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tec.com/connectors/rugged-power/power/extreme-ten60pow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mtec.com/products/et60s" TargetMode="External"/><Relationship Id="rId4" Type="http://schemas.openxmlformats.org/officeDocument/2006/relationships/settings" Target="settings.xml"/><Relationship Id="rId9" Type="http://schemas.openxmlformats.org/officeDocument/2006/relationships/hyperlink" Target="https://www.samtec.com/products/et60t" TargetMode="External"/><Relationship Id="rId14" Type="http://schemas.openxmlformats.org/officeDocument/2006/relationships/hyperlink" Target="http://www.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FAE5-6885-4FE1-B6E0-EFC9DDA7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Steven Priessman</cp:lastModifiedBy>
  <cp:revision>3</cp:revision>
  <cp:lastPrinted>2018-01-16T16:30:00Z</cp:lastPrinted>
  <dcterms:created xsi:type="dcterms:W3CDTF">2018-02-07T16:29:00Z</dcterms:created>
  <dcterms:modified xsi:type="dcterms:W3CDTF">2018-02-07T17:28:00Z</dcterms:modified>
</cp:coreProperties>
</file>