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127" w14:textId="02B196B9" w:rsidR="004F4D91" w:rsidRPr="000016F6" w:rsidRDefault="004F4D91" w:rsidP="00736897">
      <w:pPr>
        <w:widowControl w:val="0"/>
        <w:autoSpaceDE w:val="0"/>
        <w:autoSpaceDN w:val="0"/>
        <w:adjustRightInd w:val="0"/>
        <w:rPr>
          <w:rFonts w:cs="Times"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 w:rsidR="00484AAF">
        <w:rPr>
          <w:rFonts w:cs="Times"/>
          <w:b/>
          <w:bCs/>
        </w:rPr>
        <w:tab/>
      </w:r>
    </w:p>
    <w:p w14:paraId="3BE60017" w14:textId="77777777" w:rsidR="004F4D91" w:rsidRDefault="004F4D91" w:rsidP="00722338">
      <w:pPr>
        <w:rPr>
          <w:b/>
        </w:rPr>
      </w:pPr>
    </w:p>
    <w:p w14:paraId="019E53EB" w14:textId="078D1C84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923E53">
        <w:rPr>
          <w:b/>
        </w:rPr>
        <w:tab/>
      </w:r>
      <w:r w:rsidR="005551AE">
        <w:rPr>
          <w:b/>
        </w:rPr>
        <w:t>Ju</w:t>
      </w:r>
      <w:r w:rsidR="00BA2053">
        <w:rPr>
          <w:b/>
        </w:rPr>
        <w:t>ly</w:t>
      </w:r>
      <w:r w:rsidR="005551AE">
        <w:rPr>
          <w:b/>
        </w:rPr>
        <w:t xml:space="preserve"> 2021</w:t>
      </w:r>
    </w:p>
    <w:p w14:paraId="3205FE84" w14:textId="77777777" w:rsidR="00722338" w:rsidRPr="00F54843" w:rsidRDefault="00722338" w:rsidP="002D3D34"/>
    <w:p w14:paraId="2B01E4DF" w14:textId="625F7E7A" w:rsidR="003E38B6" w:rsidRDefault="009004F5" w:rsidP="00D55703">
      <w:pPr>
        <w:jc w:val="center"/>
        <w:rPr>
          <w:b/>
        </w:rPr>
      </w:pPr>
      <w:r>
        <w:rPr>
          <w:b/>
        </w:rPr>
        <w:t xml:space="preserve">Samtec </w:t>
      </w:r>
      <w:r w:rsidR="00344EA9" w:rsidRPr="00E73112">
        <w:rPr>
          <w:b/>
        </w:rPr>
        <w:t xml:space="preserve">Releases </w:t>
      </w:r>
      <w:r w:rsidR="00E73112">
        <w:rPr>
          <w:b/>
        </w:rPr>
        <w:t xml:space="preserve">Family of </w:t>
      </w:r>
      <w:proofErr w:type="spellStart"/>
      <w:r w:rsidR="00344EA9" w:rsidRPr="00E73112">
        <w:rPr>
          <w:rFonts w:eastAsia="Times New Roman" w:cs="Arial"/>
          <w:b/>
          <w:shd w:val="clear" w:color="auto" w:fill="FFFFFF"/>
        </w:rPr>
        <w:t>AcceleRate</w:t>
      </w:r>
      <w:proofErr w:type="spellEnd"/>
      <w:r w:rsidR="00344EA9" w:rsidRPr="00E73112">
        <w:rPr>
          <w:rFonts w:eastAsia="Times New Roman" w:cs="Arial"/>
          <w:b/>
          <w:shd w:val="clear" w:color="auto" w:fill="FFFFFF"/>
          <w:vertAlign w:val="superscript"/>
        </w:rPr>
        <w:t>®</w:t>
      </w:r>
      <w:r w:rsidR="00344EA9" w:rsidRPr="00E73112">
        <w:rPr>
          <w:rFonts w:eastAsia="Times New Roman" w:cs="Arial"/>
          <w:b/>
          <w:shd w:val="clear" w:color="auto" w:fill="FFFFFF"/>
        </w:rPr>
        <w:t xml:space="preserve"> HP</w:t>
      </w:r>
      <w:r w:rsidR="00344EA9" w:rsidRPr="00DC5C10">
        <w:rPr>
          <w:rFonts w:eastAsia="Times New Roman" w:cs="Arial"/>
          <w:shd w:val="clear" w:color="auto" w:fill="FFFFFF"/>
        </w:rPr>
        <w:t xml:space="preserve"> </w:t>
      </w:r>
      <w:r w:rsidR="00E73112" w:rsidRPr="00E73112">
        <w:rPr>
          <w:rFonts w:eastAsia="Times New Roman" w:cs="Arial"/>
          <w:b/>
          <w:bCs/>
          <w:shd w:val="clear" w:color="auto" w:fill="FFFFFF"/>
        </w:rPr>
        <w:t>High-Performance Arrays</w:t>
      </w:r>
    </w:p>
    <w:p w14:paraId="175D65B7" w14:textId="3D18A9EC" w:rsidR="00CE1752" w:rsidRPr="00CE1752" w:rsidRDefault="00CE1752" w:rsidP="00D55703">
      <w:pPr>
        <w:jc w:val="center"/>
        <w:rPr>
          <w:bCs/>
          <w:i/>
          <w:iCs/>
        </w:rPr>
      </w:pPr>
    </w:p>
    <w:p w14:paraId="763B9142" w14:textId="3167A16A" w:rsidR="00CE1752" w:rsidRPr="00CE1752" w:rsidRDefault="00344EA9" w:rsidP="00D55703">
      <w:pPr>
        <w:jc w:val="center"/>
        <w:rPr>
          <w:rFonts w:cs="Arial"/>
          <w:bCs/>
          <w:i/>
          <w:iCs/>
          <w:shd w:val="clear" w:color="auto" w:fill="FFFFFF"/>
        </w:rPr>
      </w:pPr>
      <w:r>
        <w:rPr>
          <w:bCs/>
          <w:i/>
          <w:iCs/>
        </w:rPr>
        <w:t>Basis for new</w:t>
      </w:r>
      <w:r w:rsidR="00CE1752" w:rsidRPr="00CE1752">
        <w:rPr>
          <w:bCs/>
          <w:i/>
          <w:iCs/>
        </w:rPr>
        <w:t xml:space="preserve"> PICMG </w:t>
      </w:r>
      <w:proofErr w:type="spellStart"/>
      <w:r w:rsidR="00CE1752" w:rsidRPr="00CE1752">
        <w:rPr>
          <w:bCs/>
          <w:i/>
          <w:iCs/>
        </w:rPr>
        <w:t>COM-HPC</w:t>
      </w:r>
      <w:r w:rsidR="00CE1752" w:rsidRPr="00CE1752">
        <w:rPr>
          <w:bCs/>
          <w:i/>
          <w:iCs/>
          <w:vertAlign w:val="superscript"/>
        </w:rPr>
        <w:t>®</w:t>
      </w:r>
      <w:r>
        <w:rPr>
          <w:bCs/>
          <w:i/>
          <w:iCs/>
        </w:rPr>
        <w:t>Interconnect</w:t>
      </w:r>
      <w:proofErr w:type="spellEnd"/>
      <w:r>
        <w:rPr>
          <w:bCs/>
          <w:i/>
          <w:iCs/>
        </w:rPr>
        <w:t xml:space="preserve"> Solutions</w:t>
      </w:r>
    </w:p>
    <w:p w14:paraId="6D6EF528" w14:textId="4255A78F" w:rsidR="004372A9" w:rsidRDefault="000E5271" w:rsidP="00923E53">
      <w:pPr>
        <w:spacing w:before="100" w:beforeAutospacing="1" w:after="100" w:afterAutospacing="1"/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FF3709">
        <w:rPr>
          <w:color w:val="000000" w:themeColor="text1"/>
        </w:rPr>
        <w:t>Samtec</w:t>
      </w:r>
      <w:r w:rsidR="00E907C5">
        <w:rPr>
          <w:color w:val="000000" w:themeColor="text1"/>
        </w:rPr>
        <w:t xml:space="preserve"> Inc.,</w:t>
      </w:r>
      <w:r w:rsidR="00927277" w:rsidRPr="00FF3709">
        <w:rPr>
          <w:color w:val="000000" w:themeColor="text1"/>
        </w:rPr>
        <w:t xml:space="preserve"> </w:t>
      </w:r>
      <w:r w:rsidR="002A3CC6" w:rsidRPr="00FF3709">
        <w:rPr>
          <w:color w:val="000000" w:themeColor="text1"/>
        </w:rPr>
        <w:t>a privately held $</w:t>
      </w:r>
      <w:r w:rsidR="00037285">
        <w:rPr>
          <w:color w:val="000000" w:themeColor="text1"/>
        </w:rPr>
        <w:t>8</w:t>
      </w:r>
      <w:r w:rsidR="00C34E8C">
        <w:rPr>
          <w:color w:val="000000" w:themeColor="text1"/>
        </w:rPr>
        <w:t>00</w:t>
      </w:r>
      <w:r w:rsidR="00037285">
        <w:rPr>
          <w:color w:val="000000" w:themeColor="text1"/>
        </w:rPr>
        <w:t xml:space="preserve"> </w:t>
      </w:r>
      <w:r w:rsidR="00F86DBA" w:rsidRPr="00FF3709">
        <w:rPr>
          <w:color w:val="000000" w:themeColor="text1"/>
        </w:rPr>
        <w:t>MM</w:t>
      </w:r>
      <w:r w:rsidR="002A3CC6" w:rsidRPr="00FF3709">
        <w:rPr>
          <w:color w:val="000000" w:themeColor="text1"/>
        </w:rPr>
        <w:t xml:space="preserve"> global manufacturer of a broad line of electronic interconnect solutions,</w:t>
      </w:r>
      <w:r w:rsidR="00D9312C" w:rsidRPr="00FF3709">
        <w:rPr>
          <w:color w:val="000000" w:themeColor="text1"/>
        </w:rPr>
        <w:t xml:space="preserve"> </w:t>
      </w:r>
      <w:r w:rsidR="00C35AFC" w:rsidRPr="00C35AFC">
        <w:rPr>
          <w:color w:val="000000" w:themeColor="text1"/>
        </w:rPr>
        <w:t>proudly announces the release</w:t>
      </w:r>
      <w:r w:rsidR="00E73112">
        <w:rPr>
          <w:color w:val="000000" w:themeColor="text1"/>
        </w:rPr>
        <w:t xml:space="preserve"> </w:t>
      </w:r>
      <w:r w:rsidR="00626BA2">
        <w:rPr>
          <w:color w:val="000000" w:themeColor="text1"/>
        </w:rPr>
        <w:t xml:space="preserve">of </w:t>
      </w:r>
      <w:proofErr w:type="gramStart"/>
      <w:r w:rsidR="00626BA2">
        <w:rPr>
          <w:color w:val="000000" w:themeColor="text1"/>
        </w:rPr>
        <w:t>next-gen</w:t>
      </w:r>
      <w:proofErr w:type="gramEnd"/>
      <w:r w:rsidR="00E73112">
        <w:rPr>
          <w:color w:val="000000" w:themeColor="text1"/>
        </w:rPr>
        <w:t xml:space="preserve"> </w:t>
      </w:r>
      <w:proofErr w:type="spellStart"/>
      <w:r w:rsidR="00C35AFC" w:rsidRPr="00C35AFC">
        <w:rPr>
          <w:color w:val="000000" w:themeColor="text1"/>
        </w:rPr>
        <w:t>AcceleRate</w:t>
      </w:r>
      <w:proofErr w:type="spellEnd"/>
      <w:r w:rsidR="00C35AFC" w:rsidRPr="00C35AFC">
        <w:rPr>
          <w:color w:val="000000" w:themeColor="text1"/>
        </w:rPr>
        <w:t xml:space="preserve"> HP High-Performance Array</w:t>
      </w:r>
      <w:r w:rsidR="00E73112">
        <w:rPr>
          <w:color w:val="000000" w:themeColor="text1"/>
        </w:rPr>
        <w:t xml:space="preserve">s. </w:t>
      </w:r>
      <w:proofErr w:type="spellStart"/>
      <w:r w:rsidR="00626BA2" w:rsidRPr="00626BA2">
        <w:rPr>
          <w:color w:val="000000" w:themeColor="text1"/>
        </w:rPr>
        <w:t>AcceleRat</w:t>
      </w:r>
      <w:r w:rsidR="00626BA2">
        <w:rPr>
          <w:color w:val="000000" w:themeColor="text1"/>
        </w:rPr>
        <w:t>e</w:t>
      </w:r>
      <w:proofErr w:type="spellEnd"/>
      <w:r w:rsidR="00626BA2">
        <w:rPr>
          <w:color w:val="000000" w:themeColor="text1"/>
        </w:rPr>
        <w:t xml:space="preserve"> </w:t>
      </w:r>
      <w:r w:rsidR="00626BA2" w:rsidRPr="00626BA2">
        <w:rPr>
          <w:color w:val="000000" w:themeColor="text1"/>
        </w:rPr>
        <w:t xml:space="preserve">HP </w:t>
      </w:r>
      <w:r w:rsidR="00C523F1">
        <w:rPr>
          <w:color w:val="000000" w:themeColor="text1"/>
        </w:rPr>
        <w:t>supports</w:t>
      </w:r>
      <w:r w:rsidR="00626BA2" w:rsidRPr="00626BA2">
        <w:rPr>
          <w:color w:val="000000" w:themeColor="text1"/>
        </w:rPr>
        <w:t xml:space="preserve"> 112 Gbps PAM4 extreme performance</w:t>
      </w:r>
      <w:r w:rsidR="00626BA2">
        <w:rPr>
          <w:color w:val="000000" w:themeColor="text1"/>
        </w:rPr>
        <w:t xml:space="preserve"> in a</w:t>
      </w:r>
      <w:r w:rsidR="00C523F1">
        <w:rPr>
          <w:color w:val="000000" w:themeColor="text1"/>
        </w:rPr>
        <w:t>n</w:t>
      </w:r>
      <w:r w:rsidR="00626BA2">
        <w:rPr>
          <w:color w:val="000000" w:themeColor="text1"/>
        </w:rPr>
        <w:t xml:space="preserve"> </w:t>
      </w:r>
      <w:r w:rsidR="00626BA2" w:rsidRPr="00E73112">
        <w:rPr>
          <w:color w:val="000000" w:themeColor="text1"/>
        </w:rPr>
        <w:t>ultra-micro footprint</w:t>
      </w:r>
      <w:r w:rsidR="00626BA2">
        <w:rPr>
          <w:color w:val="000000" w:themeColor="text1"/>
        </w:rPr>
        <w:t>.</w:t>
      </w:r>
    </w:p>
    <w:p w14:paraId="7954CE4D" w14:textId="23AB4731" w:rsidR="00C523F1" w:rsidRDefault="00E73112" w:rsidP="00E73112">
      <w:pPr>
        <w:spacing w:before="100" w:beforeAutospacing="1" w:after="100" w:afterAutospacing="1"/>
        <w:rPr>
          <w:color w:val="000000" w:themeColor="text1"/>
        </w:rPr>
      </w:pP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High-Performance Arrays </w:t>
      </w:r>
      <w:r w:rsidR="00626BA2">
        <w:rPr>
          <w:color w:val="000000" w:themeColor="text1"/>
        </w:rPr>
        <w:t xml:space="preserve">feature </w:t>
      </w:r>
      <w:r w:rsidRPr="00E73112">
        <w:rPr>
          <w:color w:val="000000" w:themeColor="text1"/>
        </w:rPr>
        <w:t>an open-pin-field array</w:t>
      </w:r>
      <w:r w:rsidR="00626BA2">
        <w:rPr>
          <w:color w:val="000000" w:themeColor="text1"/>
        </w:rPr>
        <w:t xml:space="preserve"> </w:t>
      </w:r>
      <w:r w:rsidRPr="00E73112">
        <w:rPr>
          <w:color w:val="000000" w:themeColor="text1"/>
        </w:rPr>
        <w:t>which maximizes grounding and routing flexibility</w:t>
      </w:r>
      <w:r w:rsidR="00626BA2">
        <w:rPr>
          <w:color w:val="000000" w:themeColor="text1"/>
        </w:rPr>
        <w:t>. S</w:t>
      </w:r>
      <w:r w:rsidRPr="00E73112">
        <w:rPr>
          <w:color w:val="000000" w:themeColor="text1"/>
        </w:rPr>
        <w:t xml:space="preserve">ystem architects </w:t>
      </w:r>
      <w:r w:rsidR="00626BA2">
        <w:rPr>
          <w:color w:val="000000" w:themeColor="text1"/>
        </w:rPr>
        <w:t>can</w:t>
      </w:r>
      <w:r w:rsidRPr="00E73112">
        <w:rPr>
          <w:color w:val="000000" w:themeColor="text1"/>
        </w:rPr>
        <w:t xml:space="preserve"> route high-performance differential-pairs, single-ended</w:t>
      </w:r>
      <w:r w:rsidR="008509EA">
        <w:rPr>
          <w:color w:val="000000" w:themeColor="text1"/>
        </w:rPr>
        <w:t xml:space="preserve"> </w:t>
      </w:r>
      <w:r w:rsidRPr="00E73112">
        <w:rPr>
          <w:color w:val="000000" w:themeColor="text1"/>
        </w:rPr>
        <w:t>signals</w:t>
      </w:r>
      <w:r>
        <w:rPr>
          <w:color w:val="000000" w:themeColor="text1"/>
        </w:rPr>
        <w:t xml:space="preserve"> and high-current </w:t>
      </w:r>
      <w:r w:rsidR="00626BA2">
        <w:rPr>
          <w:color w:val="000000" w:themeColor="text1"/>
        </w:rPr>
        <w:t>voltage rails</w:t>
      </w:r>
      <w:r>
        <w:rPr>
          <w:color w:val="000000" w:themeColor="text1"/>
        </w:rPr>
        <w:t xml:space="preserve"> </w:t>
      </w:r>
      <w:r w:rsidRPr="00E73112">
        <w:rPr>
          <w:color w:val="000000" w:themeColor="text1"/>
        </w:rPr>
        <w:t xml:space="preserve">via the same interconnect. </w:t>
      </w:r>
    </w:p>
    <w:p w14:paraId="08CAB43B" w14:textId="6B09FDA7" w:rsidR="00E7311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Additionally, the </w:t>
      </w:r>
      <w:r w:rsidR="00E73112" w:rsidRPr="00E73112">
        <w:rPr>
          <w:color w:val="000000" w:themeColor="text1"/>
        </w:rPr>
        <w:t>2.2 / 2.4 / 2.2 mm row pitch</w:t>
      </w:r>
      <w:r>
        <w:rPr>
          <w:color w:val="000000" w:themeColor="text1"/>
        </w:rPr>
        <w:t xml:space="preserve"> </w:t>
      </w:r>
      <w:r w:rsidR="00C523F1">
        <w:rPr>
          <w:color w:val="000000" w:themeColor="text1"/>
        </w:rPr>
        <w:t xml:space="preserve">eases routing of </w:t>
      </w:r>
      <w:r w:rsidR="00E73112" w:rsidRPr="00E73112">
        <w:rPr>
          <w:color w:val="000000" w:themeColor="text1"/>
        </w:rPr>
        <w:t>differential signals.</w:t>
      </w:r>
      <w:r w:rsidR="00C523F1">
        <w:rPr>
          <w:color w:val="000000" w:themeColor="text1"/>
        </w:rPr>
        <w:t xml:space="preserve"> </w:t>
      </w:r>
      <w:r w:rsidR="00E73112" w:rsidRPr="00E73112">
        <w:rPr>
          <w:color w:val="000000" w:themeColor="text1"/>
        </w:rPr>
        <w:t>Crosstalk is improved with the increased space and the ability to add more ground vias around the differential signals.</w:t>
      </w:r>
    </w:p>
    <w:p w14:paraId="568150B3" w14:textId="6EB28F63" w:rsidR="00626BA2" w:rsidRDefault="00626BA2" w:rsidP="00E7311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Samtec’s</w:t>
      </w:r>
      <w:proofErr w:type="spellEnd"/>
      <w:r>
        <w:rPr>
          <w:color w:val="000000" w:themeColor="text1"/>
        </w:rPr>
        <w:t xml:space="preserve"> new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High-Performance Arrays </w:t>
      </w:r>
      <w:r w:rsidR="00C523F1">
        <w:rPr>
          <w:color w:val="000000" w:themeColor="text1"/>
        </w:rPr>
        <w:t>set the standard for high-speed 112 Gbps PAM4 performance in a small form factor</w:t>
      </w:r>
      <w:r>
        <w:rPr>
          <w:color w:val="000000" w:themeColor="text1"/>
        </w:rPr>
        <w:t xml:space="preserve">,” </w:t>
      </w:r>
      <w:r w:rsidRPr="00FF3709">
        <w:rPr>
          <w:color w:val="000000" w:themeColor="text1"/>
        </w:rPr>
        <w:t xml:space="preserve">said </w:t>
      </w:r>
      <w:r>
        <w:rPr>
          <w:color w:val="000000" w:themeColor="text1"/>
        </w:rPr>
        <w:t>Michael Boone</w:t>
      </w:r>
      <w:r w:rsidRPr="00FF3709">
        <w:rPr>
          <w:color w:val="000000" w:themeColor="text1"/>
        </w:rPr>
        <w:t xml:space="preserve">, Product </w:t>
      </w:r>
      <w:r>
        <w:rPr>
          <w:color w:val="000000" w:themeColor="text1"/>
        </w:rPr>
        <w:t>Manager, High-Speed Board-to-Board</w:t>
      </w:r>
      <w:r w:rsidRPr="00FF3709">
        <w:rPr>
          <w:color w:val="000000" w:themeColor="text1"/>
        </w:rPr>
        <w:t xml:space="preserve"> at Samtec, Inc. “</w:t>
      </w:r>
      <w:r w:rsidR="00C523F1">
        <w:rPr>
          <w:color w:val="000000" w:themeColor="text1"/>
        </w:rPr>
        <w:t>Fast-growing applications such as AI accelerators, ASIC emulators and next-gen edge computing platforms leverage these unique benefits.</w:t>
      </w:r>
      <w:r>
        <w:rPr>
          <w:color w:val="000000" w:themeColor="text1"/>
        </w:rPr>
        <w:t xml:space="preserve">” </w:t>
      </w:r>
    </w:p>
    <w:p w14:paraId="3D300E5C" w14:textId="5333ADBE" w:rsidR="00344EA9" w:rsidRDefault="00626BA2" w:rsidP="00344EA9">
      <w:pPr>
        <w:spacing w:before="100" w:beforeAutospacing="1" w:after="100" w:afterAutospacing="1"/>
        <w:rPr>
          <w:color w:val="000000" w:themeColor="text1"/>
        </w:rPr>
      </w:pPr>
      <w:r w:rsidRPr="00C523F1">
        <w:rPr>
          <w:rFonts w:eastAsia="Times New Roman" w:cs="Arial"/>
          <w:shd w:val="clear" w:color="auto" w:fill="FFFFFF"/>
        </w:rPr>
        <w:t xml:space="preserve">Key </w:t>
      </w:r>
      <w:proofErr w:type="spellStart"/>
      <w:r>
        <w:rPr>
          <w:color w:val="000000" w:themeColor="text1"/>
        </w:rPr>
        <w:t>AcceleRate</w:t>
      </w:r>
      <w:proofErr w:type="spellEnd"/>
      <w:r>
        <w:rPr>
          <w:color w:val="000000" w:themeColor="text1"/>
        </w:rPr>
        <w:t xml:space="preserve"> HP High-Performance Arrays features include</w:t>
      </w:r>
      <w:r w:rsidR="00C523F1">
        <w:rPr>
          <w:color w:val="000000" w:themeColor="text1"/>
        </w:rPr>
        <w:t>:</w:t>
      </w:r>
    </w:p>
    <w:p w14:paraId="30CA8529" w14:textId="269661B4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Dense 0.635 mm pitch</w:t>
      </w:r>
    </w:p>
    <w:p w14:paraId="4D77E907" w14:textId="77777777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 w:rsidRPr="00E73112">
        <w:rPr>
          <w:rFonts w:eastAsia="Times New Roman" w:cs="Arial"/>
          <w:shd w:val="clear" w:color="auto" w:fill="FFFFFF"/>
        </w:rPr>
        <w:t>Low-profile 5 mm and up to 10 mm stack heights</w:t>
      </w:r>
    </w:p>
    <w:p w14:paraId="6DDCA2FB" w14:textId="77777777" w:rsidR="00626BA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 w:rsidRPr="00E73112">
        <w:rPr>
          <w:rFonts w:eastAsia="Times New Roman" w:cs="Arial"/>
          <w:shd w:val="clear" w:color="auto" w:fill="FFFFFF"/>
        </w:rPr>
        <w:t>Up to 400 total pins available</w:t>
      </w:r>
    </w:p>
    <w:p w14:paraId="0C337F2C" w14:textId="7FBC6F82" w:rsidR="00E73112" w:rsidRDefault="00626BA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R</w:t>
      </w:r>
      <w:r w:rsidR="00E73112" w:rsidRPr="00E73112">
        <w:rPr>
          <w:rFonts w:eastAsia="Times New Roman" w:cs="Arial"/>
          <w:shd w:val="clear" w:color="auto" w:fill="FFFFFF"/>
        </w:rPr>
        <w:t>oadmap to 1,000+ pins</w:t>
      </w:r>
    </w:p>
    <w:p w14:paraId="1FA04910" w14:textId="16E6BF9A" w:rsidR="00344EA9" w:rsidRDefault="00E73112" w:rsidP="00344EA9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 w:rsidRPr="00E73112">
        <w:rPr>
          <w:rFonts w:eastAsia="Times New Roman" w:cs="Arial"/>
          <w:shd w:val="clear" w:color="auto" w:fill="FFFFFF"/>
        </w:rPr>
        <w:t xml:space="preserve">Data rate compatible with PCIe® </w:t>
      </w:r>
      <w:r>
        <w:rPr>
          <w:rFonts w:eastAsia="Times New Roman" w:cs="Arial"/>
          <w:shd w:val="clear" w:color="auto" w:fill="FFFFFF"/>
        </w:rPr>
        <w:t>5.0</w:t>
      </w:r>
      <w:r w:rsidRPr="00E73112">
        <w:rPr>
          <w:rFonts w:eastAsia="Times New Roman" w:cs="Arial"/>
          <w:shd w:val="clear" w:color="auto" w:fill="FFFFFF"/>
        </w:rPr>
        <w:t xml:space="preserve"> and 100 GbE</w:t>
      </w:r>
    </w:p>
    <w:p w14:paraId="11B12311" w14:textId="1D4E5986" w:rsidR="00E73112" w:rsidRPr="00E73112" w:rsidRDefault="00E73112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 xml:space="preserve">BGA </w:t>
      </w:r>
      <w:r w:rsidR="00C523F1">
        <w:rPr>
          <w:rFonts w:eastAsia="Times New Roman" w:cs="Arial"/>
          <w:shd w:val="clear" w:color="auto" w:fill="FFFFFF"/>
        </w:rPr>
        <w:t>termination for easy assembly and self-alignment</w:t>
      </w:r>
    </w:p>
    <w:p w14:paraId="2A8DA459" w14:textId="77777777" w:rsidR="00E73112" w:rsidRPr="00E73112" w:rsidRDefault="00E73112" w:rsidP="00E73112">
      <w:pPr>
        <w:ind w:left="720"/>
        <w:contextualSpacing/>
        <w:rPr>
          <w:rFonts w:eastAsia="Times New Roman" w:cs="Arial"/>
          <w:shd w:val="clear" w:color="auto" w:fill="FFFFFF"/>
        </w:rPr>
      </w:pPr>
    </w:p>
    <w:p w14:paraId="51B74FA5" w14:textId="0B40246B" w:rsidR="00344EA9" w:rsidRPr="00344EA9" w:rsidRDefault="00344EA9" w:rsidP="00344EA9">
      <w:pPr>
        <w:rPr>
          <w:rFonts w:eastAsia="Times New Roman" w:cs="Arial"/>
          <w:shd w:val="clear" w:color="auto" w:fill="FFFFFF"/>
        </w:rPr>
      </w:pPr>
      <w:r w:rsidRPr="00DA1678">
        <w:rPr>
          <w:bCs/>
        </w:rPr>
        <w:t>For more information</w:t>
      </w:r>
      <w:r>
        <w:rPr>
          <w:bCs/>
        </w:rPr>
        <w:t xml:space="preserve"> on </w:t>
      </w:r>
      <w:proofErr w:type="spellStart"/>
      <w:r w:rsidRPr="00344EA9">
        <w:rPr>
          <w:bCs/>
        </w:rPr>
        <w:t>A</w:t>
      </w:r>
      <w:r>
        <w:rPr>
          <w:bCs/>
        </w:rPr>
        <w:t>cceleRate</w:t>
      </w:r>
      <w:proofErr w:type="spellEnd"/>
      <w:r>
        <w:rPr>
          <w:bCs/>
        </w:rPr>
        <w:t xml:space="preserve"> </w:t>
      </w:r>
      <w:r w:rsidRPr="00344EA9">
        <w:rPr>
          <w:bCs/>
        </w:rPr>
        <w:t xml:space="preserve">HP </w:t>
      </w:r>
      <w:r>
        <w:rPr>
          <w:bCs/>
        </w:rPr>
        <w:t>High-Performance Arra</w:t>
      </w:r>
      <w:r w:rsidR="00E73112">
        <w:rPr>
          <w:bCs/>
        </w:rPr>
        <w:t>y</w:t>
      </w:r>
      <w:r>
        <w:rPr>
          <w:bCs/>
        </w:rPr>
        <w:t xml:space="preserve">s, please visit </w:t>
      </w:r>
      <w:hyperlink r:id="rId8" w:history="1">
        <w:r w:rsidRPr="00F27898">
          <w:rPr>
            <w:rStyle w:val="Hyperlink"/>
            <w:bCs/>
          </w:rPr>
          <w:t>www.samtec.com/accelerateHP</w:t>
        </w:r>
      </w:hyperlink>
      <w:r>
        <w:rPr>
          <w:bCs/>
        </w:rPr>
        <w:t xml:space="preserve">. </w:t>
      </w:r>
    </w:p>
    <w:p w14:paraId="06F8235A" w14:textId="56B54E86" w:rsid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 w:rsidRPr="00CE1752">
        <w:rPr>
          <w:b/>
          <w:bCs/>
          <w:color w:val="000000" w:themeColor="text1"/>
        </w:rPr>
        <w:t>PICMG</w:t>
      </w:r>
      <w:r w:rsidR="00D23EF7">
        <w:rPr>
          <w:b/>
          <w:bCs/>
          <w:color w:val="000000" w:themeColor="text1"/>
        </w:rPr>
        <w:t xml:space="preserve"> </w:t>
      </w:r>
      <w:r w:rsidR="00344EA9">
        <w:rPr>
          <w:b/>
          <w:bCs/>
          <w:color w:val="000000" w:themeColor="text1"/>
        </w:rPr>
        <w:t xml:space="preserve">COM-HPC </w:t>
      </w:r>
      <w:r w:rsidR="00E73112">
        <w:rPr>
          <w:b/>
          <w:bCs/>
          <w:color w:val="000000" w:themeColor="text1"/>
        </w:rPr>
        <w:t>Conne</w:t>
      </w:r>
      <w:r w:rsidR="008509EA">
        <w:rPr>
          <w:b/>
          <w:bCs/>
          <w:color w:val="000000" w:themeColor="text1"/>
        </w:rPr>
        <w:t>cto</w:t>
      </w:r>
      <w:r w:rsidR="00E73112">
        <w:rPr>
          <w:b/>
          <w:bCs/>
          <w:color w:val="000000" w:themeColor="text1"/>
        </w:rPr>
        <w:t>rs</w:t>
      </w:r>
    </w:p>
    <w:p w14:paraId="311C97F7" w14:textId="20C241E4" w:rsidR="00101706" w:rsidRPr="00344EA9" w:rsidRDefault="00CE1752" w:rsidP="00344EA9">
      <w:pPr>
        <w:spacing w:before="100" w:beforeAutospacing="1" w:after="100" w:afterAutospacing="1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The </w:t>
      </w:r>
      <w:r w:rsidR="00BB2D2C">
        <w:rPr>
          <w:color w:val="000000" w:themeColor="text1"/>
        </w:rPr>
        <w:t>n</w:t>
      </w:r>
      <w:r>
        <w:rPr>
          <w:color w:val="000000" w:themeColor="text1"/>
        </w:rPr>
        <w:t xml:space="preserve">ew PICMG </w:t>
      </w:r>
      <w:r w:rsidRPr="00CE1752">
        <w:rPr>
          <w:color w:val="000000" w:themeColor="text1"/>
        </w:rPr>
        <w:t>COM-HPC</w:t>
      </w:r>
      <w:r w:rsidR="00BB2D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Specification </w:t>
      </w:r>
      <w:r w:rsidRPr="00CE1752">
        <w:rPr>
          <w:color w:val="000000" w:themeColor="text1"/>
        </w:rPr>
        <w:t>provides system and interface flexibility by adopting a pair of 400 pin connectors</w:t>
      </w:r>
      <w:r w:rsidR="00BB2D2C">
        <w:rPr>
          <w:color w:val="000000" w:themeColor="text1"/>
        </w:rPr>
        <w:t xml:space="preserve"> </w:t>
      </w:r>
      <w:r w:rsidR="00344EA9" w:rsidRPr="00344EA9">
        <w:rPr>
          <w:color w:val="000000" w:themeColor="text1"/>
        </w:rPr>
        <w:t xml:space="preserve">based on </w:t>
      </w:r>
      <w:proofErr w:type="spellStart"/>
      <w:r w:rsidR="00344EA9" w:rsidRPr="00344EA9">
        <w:rPr>
          <w:color w:val="000000" w:themeColor="text1"/>
        </w:rPr>
        <w:t>Samtec's</w:t>
      </w:r>
      <w:proofErr w:type="spellEnd"/>
      <w:r w:rsidR="00344EA9" w:rsidRPr="00344EA9">
        <w:rPr>
          <w:color w:val="000000" w:themeColor="text1"/>
        </w:rPr>
        <w:t xml:space="preserve"> </w:t>
      </w:r>
      <w:proofErr w:type="spellStart"/>
      <w:r w:rsidR="00344EA9" w:rsidRPr="00344EA9">
        <w:rPr>
          <w:color w:val="000000" w:themeColor="text1"/>
        </w:rPr>
        <w:t>AcceleRat</w:t>
      </w:r>
      <w:r w:rsidR="00344EA9">
        <w:rPr>
          <w:color w:val="000000" w:themeColor="text1"/>
        </w:rPr>
        <w:t>e</w:t>
      </w:r>
      <w:proofErr w:type="spellEnd"/>
      <w:r w:rsidR="00344EA9">
        <w:rPr>
          <w:color w:val="000000" w:themeColor="text1"/>
        </w:rPr>
        <w:t xml:space="preserve"> </w:t>
      </w:r>
      <w:r w:rsidR="00344EA9" w:rsidRPr="00344EA9">
        <w:rPr>
          <w:color w:val="000000" w:themeColor="text1"/>
        </w:rPr>
        <w:t>HP High-Performance Arrays.</w:t>
      </w:r>
      <w:r w:rsidR="00344EA9">
        <w:rPr>
          <w:color w:val="000000" w:themeColor="text1"/>
        </w:rPr>
        <w:t xml:space="preserve"> </w:t>
      </w:r>
      <w:r w:rsidRPr="00CE1752">
        <w:rPr>
          <w:color w:val="000000" w:themeColor="text1"/>
        </w:rPr>
        <w:t>Samtec COM-HPC</w:t>
      </w:r>
      <w:r w:rsidR="00344EA9">
        <w:rPr>
          <w:color w:val="000000" w:themeColor="text1"/>
        </w:rPr>
        <w:t xml:space="preserve"> Connectors link carriers to </w:t>
      </w:r>
      <w:r w:rsidR="00C35AFC">
        <w:rPr>
          <w:color w:val="000000" w:themeColor="text1"/>
        </w:rPr>
        <w:t>S</w:t>
      </w:r>
      <w:r w:rsidR="00344EA9">
        <w:rPr>
          <w:color w:val="000000" w:themeColor="text1"/>
        </w:rPr>
        <w:t xml:space="preserve">erver and </w:t>
      </w:r>
      <w:r w:rsidR="00C35AFC">
        <w:rPr>
          <w:color w:val="000000" w:themeColor="text1"/>
        </w:rPr>
        <w:t>C</w:t>
      </w:r>
      <w:r w:rsidR="00344EA9">
        <w:rPr>
          <w:color w:val="000000" w:themeColor="text1"/>
        </w:rPr>
        <w:t>lient modules</w:t>
      </w:r>
      <w:r w:rsidR="00C35AFC">
        <w:rPr>
          <w:color w:val="000000" w:themeColor="text1"/>
        </w:rPr>
        <w:t xml:space="preserve">.  They </w:t>
      </w:r>
      <w:r w:rsidR="00C35AFC">
        <w:rPr>
          <w:color w:val="000000" w:themeColor="text1"/>
        </w:rPr>
        <w:lastRenderedPageBreak/>
        <w:t xml:space="preserve">support </w:t>
      </w:r>
      <w:r w:rsidRPr="00CE1752">
        <w:rPr>
          <w:color w:val="000000" w:themeColor="text1"/>
        </w:rPr>
        <w:t>existing and future interfaces such as PCIe</w:t>
      </w:r>
      <w:r w:rsidR="00E73112">
        <w:rPr>
          <w:color w:val="000000" w:themeColor="text1"/>
          <w:vertAlign w:val="superscript"/>
        </w:rPr>
        <w:t xml:space="preserve"> </w:t>
      </w:r>
      <w:r w:rsidRPr="00CE1752">
        <w:rPr>
          <w:color w:val="000000" w:themeColor="text1"/>
        </w:rPr>
        <w:t>5.0</w:t>
      </w:r>
      <w:r w:rsidR="00E73112">
        <w:rPr>
          <w:color w:val="000000" w:themeColor="text1"/>
        </w:rPr>
        <w:t xml:space="preserve"> </w:t>
      </w:r>
      <w:r w:rsidRPr="00CE1752">
        <w:rPr>
          <w:color w:val="000000" w:themeColor="text1"/>
        </w:rPr>
        <w:t>and up to 100 G</w:t>
      </w:r>
      <w:r w:rsidR="00E73112">
        <w:rPr>
          <w:color w:val="000000" w:themeColor="text1"/>
        </w:rPr>
        <w:t>bE</w:t>
      </w:r>
      <w:r w:rsidRPr="00CE1752">
        <w:rPr>
          <w:color w:val="000000" w:themeColor="text1"/>
        </w:rPr>
        <w:t>.</w:t>
      </w:r>
      <w:r w:rsidR="00BB2D2C">
        <w:rPr>
          <w:color w:val="000000" w:themeColor="text1"/>
        </w:rPr>
        <w:t xml:space="preserve"> </w:t>
      </w:r>
      <w:r w:rsidRPr="00CE1752">
        <w:rPr>
          <w:color w:val="000000" w:themeColor="text1"/>
        </w:rPr>
        <w:t xml:space="preserve">The </w:t>
      </w:r>
      <w:r w:rsidR="00BB2D2C">
        <w:rPr>
          <w:color w:val="000000" w:themeColor="text1"/>
        </w:rPr>
        <w:t>connector pairs support</w:t>
      </w:r>
      <w:r w:rsidRPr="00CE1752">
        <w:rPr>
          <w:color w:val="000000" w:themeColor="text1"/>
        </w:rPr>
        <w:t xml:space="preserve"> either a 5 mm or 10 mm stack height</w:t>
      </w:r>
      <w:r w:rsidR="00BB2D2C">
        <w:rPr>
          <w:color w:val="000000" w:themeColor="text1"/>
        </w:rPr>
        <w:t>.</w:t>
      </w:r>
    </w:p>
    <w:p w14:paraId="4C5B8360" w14:textId="2505A106" w:rsidR="00DA1678" w:rsidRPr="00BB2D2C" w:rsidRDefault="00DA1678" w:rsidP="00DA1678">
      <w:pPr>
        <w:rPr>
          <w:color w:val="000000" w:themeColor="text1"/>
        </w:rPr>
      </w:pPr>
      <w:bookmarkStart w:id="0" w:name="_Hlk20236930"/>
      <w:bookmarkStart w:id="1" w:name="_Hlk20326295"/>
      <w:r w:rsidRPr="00DA1678">
        <w:rPr>
          <w:bCs/>
        </w:rPr>
        <w:t>For more information</w:t>
      </w:r>
      <w:r w:rsidR="00344EA9">
        <w:rPr>
          <w:bCs/>
        </w:rPr>
        <w:t xml:space="preserve"> on Samtec COM-HPC </w:t>
      </w:r>
      <w:r w:rsidR="00E73112">
        <w:rPr>
          <w:bCs/>
        </w:rPr>
        <w:t>Connectors</w:t>
      </w:r>
      <w:r w:rsidR="00344EA9">
        <w:rPr>
          <w:bCs/>
        </w:rPr>
        <w:t xml:space="preserve">, please download the </w:t>
      </w:r>
      <w:hyperlink r:id="rId9" w:history="1">
        <w:r w:rsidR="00344EA9" w:rsidRPr="00344EA9">
          <w:rPr>
            <w:rStyle w:val="Hyperlink"/>
            <w:bCs/>
          </w:rPr>
          <w:t>COM-HPC</w:t>
        </w:r>
        <w:r w:rsidR="00344EA9" w:rsidRPr="00344EA9">
          <w:rPr>
            <w:rStyle w:val="Hyperlink"/>
            <w:bCs/>
            <w:vertAlign w:val="superscript"/>
          </w:rPr>
          <w:t xml:space="preserve"> </w:t>
        </w:r>
        <w:r w:rsidR="00344EA9" w:rsidRPr="00344EA9">
          <w:rPr>
            <w:rStyle w:val="Hyperlink"/>
            <w:bCs/>
          </w:rPr>
          <w:t>Interconnect Solutions eBrochure</w:t>
        </w:r>
      </w:hyperlink>
      <w:r w:rsidR="00344EA9">
        <w:rPr>
          <w:bCs/>
        </w:rPr>
        <w:t>, v</w:t>
      </w:r>
      <w:r w:rsidRPr="00DA1678">
        <w:rPr>
          <w:bCs/>
        </w:rPr>
        <w:t>isi</w:t>
      </w:r>
      <w:r w:rsidR="00FE5183">
        <w:rPr>
          <w:bCs/>
        </w:rPr>
        <w:t>t</w:t>
      </w:r>
      <w:r w:rsidR="00D23EF7">
        <w:rPr>
          <w:bCs/>
        </w:rPr>
        <w:t xml:space="preserve"> </w:t>
      </w:r>
      <w:hyperlink r:id="rId10" w:history="1">
        <w:r w:rsidR="00D23EF7" w:rsidRPr="00103C16">
          <w:rPr>
            <w:rStyle w:val="Hyperlink"/>
            <w:bCs/>
          </w:rPr>
          <w:t>www.samtec.com/COMHPC</w:t>
        </w:r>
      </w:hyperlink>
      <w:r w:rsidR="00D23EF7">
        <w:rPr>
          <w:bCs/>
        </w:rPr>
        <w:t xml:space="preserve"> </w:t>
      </w:r>
      <w:r w:rsidR="00D23EF7" w:rsidRPr="00D23EF7">
        <w:rPr>
          <w:bCs/>
        </w:rPr>
        <w:t xml:space="preserve">or </w:t>
      </w:r>
      <w:r w:rsidR="00D23EF7">
        <w:rPr>
          <w:bCs/>
        </w:rPr>
        <w:t>e-mail</w:t>
      </w:r>
      <w:r w:rsidR="00D23EF7" w:rsidRPr="00D23EF7">
        <w:rPr>
          <w:bCs/>
        </w:rPr>
        <w:t xml:space="preserve"> </w:t>
      </w:r>
      <w:r w:rsidR="00344EA9">
        <w:rPr>
          <w:bCs/>
        </w:rPr>
        <w:t xml:space="preserve">our technical experts at </w:t>
      </w:r>
      <w:hyperlink r:id="rId11" w:history="1">
        <w:r w:rsidR="00344EA9" w:rsidRPr="00F27898">
          <w:rPr>
            <w:rStyle w:val="Hyperlink"/>
            <w:bCs/>
          </w:rPr>
          <w:t>COMHPC@samtec.com</w:t>
        </w:r>
      </w:hyperlink>
      <w:r w:rsidR="00D23EF7" w:rsidRPr="00D23EF7">
        <w:rPr>
          <w:bCs/>
        </w:rPr>
        <w:t>.</w:t>
      </w:r>
      <w:r w:rsidR="00D23EF7">
        <w:rPr>
          <w:bCs/>
        </w:rPr>
        <w:t xml:space="preserve"> </w:t>
      </w:r>
    </w:p>
    <w:p w14:paraId="08DC29C5" w14:textId="77777777" w:rsidR="00DA1678" w:rsidRDefault="00DA1678" w:rsidP="008F43AA">
      <w:pPr>
        <w:rPr>
          <w:b/>
        </w:rPr>
      </w:pPr>
    </w:p>
    <w:p w14:paraId="6A0CE51E" w14:textId="311058EF" w:rsidR="00BB2D2C" w:rsidRDefault="00BB2D2C" w:rsidP="00BB2D2C">
      <w:pPr>
        <w:rPr>
          <w:b/>
        </w:rPr>
      </w:pPr>
      <w:r w:rsidRPr="00DC5C10">
        <w:rPr>
          <w:b/>
          <w:bCs/>
        </w:rPr>
        <w:t>About Samtec</w:t>
      </w:r>
      <w:r w:rsidRPr="00DC5C10">
        <w:rPr>
          <w:b/>
        </w:rPr>
        <w:br/>
      </w:r>
      <w:r w:rsidRPr="00DC5C10">
        <w:rPr>
          <w:bCs/>
        </w:rPr>
        <w:t>Founded in 1976, Samtec is a privately held, $800 MM global manufacturer of a broad line of electronic interconnect solutions, including High-Speed Board-to-Board, High-Speed Cables, Mid-Board and Panel Optics, Precision RF, Flexible Stacking, and Micro/Rugged components and cables. With 40+ international locations and products sold in more than 125 different countries, Samtec’s global presence enables its unmatched customer service. For more information, please visit </w:t>
      </w:r>
      <w:hyperlink r:id="rId12" w:tgtFrame="_blank" w:history="1">
        <w:r w:rsidRPr="00DC5C10">
          <w:rPr>
            <w:rStyle w:val="Hyperlink"/>
            <w:bCs/>
          </w:rPr>
          <w:t>http://www.samtec.com</w:t>
        </w:r>
      </w:hyperlink>
      <w:r w:rsidRPr="00DC5C10">
        <w:rPr>
          <w:bCs/>
        </w:rPr>
        <w:t>.</w:t>
      </w:r>
    </w:p>
    <w:p w14:paraId="5FF1E196" w14:textId="77777777" w:rsidR="00DC5C10" w:rsidRDefault="00DC5C10" w:rsidP="000E0B7D">
      <w:pPr>
        <w:rPr>
          <w:color w:val="000000" w:themeColor="text1"/>
        </w:rPr>
      </w:pPr>
    </w:p>
    <w:bookmarkEnd w:id="0"/>
    <w:p w14:paraId="6133B971" w14:textId="77777777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185E1831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6CD2D81B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6FB96882" w14:textId="77777777" w:rsidR="00054FE6" w:rsidRPr="00A84ED0" w:rsidRDefault="006A518D" w:rsidP="008F43AA">
      <w:pPr>
        <w:rPr>
          <w:b/>
          <w:lang w:val="fr-FR"/>
        </w:rPr>
      </w:pPr>
      <w:r w:rsidRPr="00A84ED0">
        <w:rPr>
          <w:b/>
          <w:lang w:val="fr-FR"/>
        </w:rPr>
        <w:t xml:space="preserve">USA </w:t>
      </w:r>
    </w:p>
    <w:p w14:paraId="36EB483A" w14:textId="77777777" w:rsidR="00054FE6" w:rsidRPr="00A84ED0" w:rsidRDefault="006A518D" w:rsidP="008F43AA">
      <w:pPr>
        <w:rPr>
          <w:b/>
          <w:lang w:val="fr-FR"/>
        </w:rPr>
      </w:pPr>
      <w:proofErr w:type="gramStart"/>
      <w:r w:rsidRPr="00A84ED0">
        <w:rPr>
          <w:b/>
          <w:lang w:val="fr-FR"/>
        </w:rPr>
        <w:t>Phone:</w:t>
      </w:r>
      <w:proofErr w:type="gramEnd"/>
      <w:r w:rsidR="00054FE6" w:rsidRPr="00A84ED0">
        <w:rPr>
          <w:b/>
          <w:lang w:val="fr-FR"/>
        </w:rPr>
        <w:t xml:space="preserve"> 1-800-SAMTEC-9 (800-726-8329)</w:t>
      </w:r>
    </w:p>
    <w:p w14:paraId="7B3E9C6D" w14:textId="1FE66C38" w:rsidR="001836B4" w:rsidRPr="00A84ED0" w:rsidRDefault="001C22F6" w:rsidP="008F43AA">
      <w:pPr>
        <w:rPr>
          <w:b/>
          <w:lang w:val="fr-FR"/>
        </w:rPr>
      </w:pPr>
      <w:hyperlink r:id="rId13" w:history="1">
        <w:r w:rsidR="008C11F5" w:rsidRPr="00A84ED0">
          <w:rPr>
            <w:rStyle w:val="Hyperlink"/>
            <w:b/>
            <w:lang w:val="fr-FR"/>
          </w:rPr>
          <w:t>www.samtec.com</w:t>
        </w:r>
      </w:hyperlink>
      <w:r w:rsidR="00F060FC" w:rsidRPr="00A84ED0">
        <w:rPr>
          <w:b/>
          <w:lang w:val="fr-FR"/>
        </w:rPr>
        <w:t xml:space="preserve"> </w:t>
      </w:r>
      <w:bookmarkEnd w:id="1"/>
    </w:p>
    <w:p w14:paraId="65D27443" w14:textId="55C318F6" w:rsidR="008C11F5" w:rsidRPr="00A84ED0" w:rsidRDefault="008C11F5" w:rsidP="008F43AA">
      <w:pPr>
        <w:rPr>
          <w:lang w:val="fr-FR"/>
        </w:rPr>
      </w:pPr>
    </w:p>
    <w:p w14:paraId="26EE9680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color w:val="000000"/>
          <w:lang w:val="fr-FR"/>
        </w:rPr>
        <w:t xml:space="preserve">### </w:t>
      </w:r>
    </w:p>
    <w:p w14:paraId="2A1081EB" w14:textId="77777777" w:rsidR="008C11F5" w:rsidRPr="00A84ED0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fr-FR"/>
        </w:rPr>
      </w:pPr>
      <w:r w:rsidRPr="00A84ED0">
        <w:rPr>
          <w:rFonts w:cs="Calibri"/>
          <w:b/>
          <w:bCs/>
          <w:color w:val="000000"/>
          <w:lang w:val="fr-FR"/>
        </w:rPr>
        <w:t xml:space="preserve">PR </w:t>
      </w:r>
      <w:proofErr w:type="gramStart"/>
      <w:r w:rsidRPr="00A84ED0">
        <w:rPr>
          <w:rFonts w:cs="Calibri"/>
          <w:b/>
          <w:bCs/>
          <w:color w:val="000000"/>
          <w:lang w:val="fr-FR"/>
        </w:rPr>
        <w:t>Contact:</w:t>
      </w:r>
      <w:proofErr w:type="gramEnd"/>
      <w:r w:rsidRPr="00A84ED0">
        <w:rPr>
          <w:rFonts w:cs="Calibri"/>
          <w:b/>
          <w:bCs/>
          <w:color w:val="000000"/>
          <w:lang w:val="fr-FR"/>
        </w:rPr>
        <w:t xml:space="preserve"> </w:t>
      </w:r>
    </w:p>
    <w:p w14:paraId="5654F0E8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Matt Burns</w:t>
      </w:r>
    </w:p>
    <w:p w14:paraId="13AADAA3" w14:textId="77777777" w:rsidR="008C11F5" w:rsidRPr="00A84ED0" w:rsidRDefault="001C22F6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hyperlink r:id="rId14" w:history="1">
        <w:r w:rsidR="008C11F5" w:rsidRPr="00A84ED0">
          <w:rPr>
            <w:rStyle w:val="Hyperlink"/>
            <w:rFonts w:cs="Times"/>
            <w:lang w:val="fr-FR"/>
          </w:rPr>
          <w:t>matthew.burns@samtec.com</w:t>
        </w:r>
      </w:hyperlink>
    </w:p>
    <w:p w14:paraId="1C925757" w14:textId="77777777" w:rsidR="008C11F5" w:rsidRPr="00A84ED0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fr-FR"/>
        </w:rPr>
      </w:pPr>
      <w:r w:rsidRPr="00A84ED0">
        <w:rPr>
          <w:rFonts w:cs="Times"/>
          <w:lang w:val="fr-FR"/>
        </w:rPr>
        <w:t>812-944-6733</w:t>
      </w:r>
    </w:p>
    <w:p w14:paraId="38A1816A" w14:textId="76018DA0" w:rsidR="008C11F5" w:rsidRPr="00A84ED0" w:rsidRDefault="008C11F5" w:rsidP="008F43AA">
      <w:pPr>
        <w:rPr>
          <w:lang w:val="fr-FR"/>
        </w:rPr>
      </w:pPr>
    </w:p>
    <w:sectPr w:rsidR="008C11F5" w:rsidRPr="00A84ED0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EBE6" w14:textId="77777777" w:rsidR="001C22F6" w:rsidRDefault="001C22F6" w:rsidP="00046271">
      <w:r>
        <w:separator/>
      </w:r>
    </w:p>
  </w:endnote>
  <w:endnote w:type="continuationSeparator" w:id="0">
    <w:p w14:paraId="1C6F06CE" w14:textId="77777777" w:rsidR="001C22F6" w:rsidRDefault="001C22F6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8360" w14:textId="77777777" w:rsidR="001C22F6" w:rsidRDefault="001C22F6" w:rsidP="00046271">
      <w:r>
        <w:separator/>
      </w:r>
    </w:p>
  </w:footnote>
  <w:footnote w:type="continuationSeparator" w:id="0">
    <w:p w14:paraId="28A5F4DC" w14:textId="77777777" w:rsidR="001C22F6" w:rsidRDefault="001C22F6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C22F6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03166"/>
    <w:rsid w:val="003148ED"/>
    <w:rsid w:val="00315FF5"/>
    <w:rsid w:val="0031788A"/>
    <w:rsid w:val="00342155"/>
    <w:rsid w:val="00344EA9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551AE"/>
    <w:rsid w:val="00560BC6"/>
    <w:rsid w:val="0057124F"/>
    <w:rsid w:val="005867D6"/>
    <w:rsid w:val="00586C0C"/>
    <w:rsid w:val="00590914"/>
    <w:rsid w:val="005967B6"/>
    <w:rsid w:val="005A4774"/>
    <w:rsid w:val="005A51AB"/>
    <w:rsid w:val="005A68A7"/>
    <w:rsid w:val="005B2862"/>
    <w:rsid w:val="005C7296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6BA2"/>
    <w:rsid w:val="0062773B"/>
    <w:rsid w:val="00634E19"/>
    <w:rsid w:val="0063608C"/>
    <w:rsid w:val="00643A3B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3492F"/>
    <w:rsid w:val="00846793"/>
    <w:rsid w:val="008467F3"/>
    <w:rsid w:val="00847B63"/>
    <w:rsid w:val="008509EA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AF4594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82AE2"/>
    <w:rsid w:val="00B94B41"/>
    <w:rsid w:val="00B97A8E"/>
    <w:rsid w:val="00BA1821"/>
    <w:rsid w:val="00BA2053"/>
    <w:rsid w:val="00BB2D2C"/>
    <w:rsid w:val="00BB4009"/>
    <w:rsid w:val="00BB612A"/>
    <w:rsid w:val="00BC027A"/>
    <w:rsid w:val="00BD007D"/>
    <w:rsid w:val="00BD7624"/>
    <w:rsid w:val="00BF116F"/>
    <w:rsid w:val="00BF1CFF"/>
    <w:rsid w:val="00BF452A"/>
    <w:rsid w:val="00C15ECF"/>
    <w:rsid w:val="00C22639"/>
    <w:rsid w:val="00C3195A"/>
    <w:rsid w:val="00C32433"/>
    <w:rsid w:val="00C3422E"/>
    <w:rsid w:val="00C34E8C"/>
    <w:rsid w:val="00C35AFC"/>
    <w:rsid w:val="00C37572"/>
    <w:rsid w:val="00C40260"/>
    <w:rsid w:val="00C523F1"/>
    <w:rsid w:val="00C52F15"/>
    <w:rsid w:val="00C6658E"/>
    <w:rsid w:val="00C72172"/>
    <w:rsid w:val="00C924EF"/>
    <w:rsid w:val="00CB0BCB"/>
    <w:rsid w:val="00CB5D17"/>
    <w:rsid w:val="00CC2122"/>
    <w:rsid w:val="00CC2C19"/>
    <w:rsid w:val="00CE1752"/>
    <w:rsid w:val="00CF1D72"/>
    <w:rsid w:val="00CF775A"/>
    <w:rsid w:val="00D15355"/>
    <w:rsid w:val="00D22156"/>
    <w:rsid w:val="00D2221B"/>
    <w:rsid w:val="00D239FD"/>
    <w:rsid w:val="00D23EF7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C54CB"/>
    <w:rsid w:val="00DC5C10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12"/>
    <w:rsid w:val="00E7314E"/>
    <w:rsid w:val="00E821FD"/>
    <w:rsid w:val="00E82A3B"/>
    <w:rsid w:val="00E851A3"/>
    <w:rsid w:val="00E907C5"/>
    <w:rsid w:val="00E9169F"/>
    <w:rsid w:val="00EA07F9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5183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accelerateHP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HPC@sam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tec.com/COMH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dendocs.samtec.com/ebrochures/samtec-com-hpc-ebrochure.pdf" TargetMode="External"/><Relationship Id="rId14" Type="http://schemas.openxmlformats.org/officeDocument/2006/relationships/hyperlink" Target="mailto:matthew.burns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8E6D-103E-4D6B-B995-C27A2D2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6</cp:revision>
  <cp:lastPrinted>2017-10-30T20:02:00Z</cp:lastPrinted>
  <dcterms:created xsi:type="dcterms:W3CDTF">2021-06-15T19:06:00Z</dcterms:created>
  <dcterms:modified xsi:type="dcterms:W3CDTF">2021-07-14T12:52:00Z</dcterms:modified>
</cp:coreProperties>
</file>