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B02E9" w14:textId="6D8E00BA" w:rsidR="00677815" w:rsidRDefault="00677815" w:rsidP="00677815">
      <w:pPr>
        <w:widowControl w:val="0"/>
        <w:autoSpaceDE w:val="0"/>
        <w:autoSpaceDN w:val="0"/>
        <w:adjustRightInd w:val="0"/>
        <w:rPr>
          <w:rFonts w:cs="Times"/>
          <w:b/>
          <w:bCs/>
        </w:rPr>
      </w:pPr>
      <w:r>
        <w:rPr>
          <w:b/>
        </w:rPr>
        <w:t>ZUR SOFORTIGEN VERÖFFENTLICHUNG</w:t>
      </w:r>
      <w:r>
        <w:rPr>
          <w:b/>
        </w:rPr>
        <w:tab/>
      </w:r>
      <w:r>
        <w:rPr>
          <w:b/>
        </w:rPr>
        <w:tab/>
        <w:t>KONTAKT</w:t>
      </w:r>
    </w:p>
    <w:p w14:paraId="7F3B909D" w14:textId="49997DA9" w:rsidR="00677815" w:rsidRDefault="00F51BF7" w:rsidP="00677815">
      <w:pPr>
        <w:widowControl w:val="0"/>
        <w:autoSpaceDE w:val="0"/>
        <w:autoSpaceDN w:val="0"/>
        <w:adjustRightInd w:val="0"/>
        <w:ind w:left="4320" w:firstLine="720"/>
        <w:rPr>
          <w:rFonts w:cs="Times"/>
        </w:rPr>
      </w:pPr>
      <w:r>
        <w:t>Steve McGeary</w:t>
      </w:r>
    </w:p>
    <w:p w14:paraId="2B27CD6C" w14:textId="24E3095F" w:rsidR="00677815" w:rsidRPr="00BC1573" w:rsidRDefault="00F51BF7" w:rsidP="00822B82">
      <w:pPr>
        <w:widowControl w:val="0"/>
        <w:autoSpaceDE w:val="0"/>
        <w:autoSpaceDN w:val="0"/>
        <w:adjustRightInd w:val="0"/>
        <w:ind w:left="4320" w:firstLine="720"/>
        <w:rPr>
          <w:rFonts w:cs="Times New Roman"/>
          <w:color w:val="FF0000"/>
        </w:rPr>
      </w:pPr>
      <w:r>
        <w:t>Steve.McGeary@samtec.com</w:t>
      </w:r>
    </w:p>
    <w:p w14:paraId="310081C6" w14:textId="7DB068B7" w:rsidR="00677815" w:rsidRPr="00BC1573" w:rsidRDefault="00677815" w:rsidP="00677815">
      <w:pPr>
        <w:widowControl w:val="0"/>
        <w:autoSpaceDE w:val="0"/>
        <w:autoSpaceDN w:val="0"/>
        <w:adjustRightInd w:val="0"/>
        <w:ind w:left="3600" w:firstLine="720"/>
        <w:rPr>
          <w:rFonts w:cs="Times"/>
        </w:rPr>
      </w:pPr>
      <w:r>
        <w:rPr>
          <w:color w:val="FF0000"/>
        </w:rPr>
        <w:tab/>
      </w:r>
      <w:r>
        <w:t>+1 812-944-6733</w:t>
      </w:r>
    </w:p>
    <w:p w14:paraId="7B7F6517" w14:textId="15B8C517" w:rsidR="00677815" w:rsidRDefault="00D60DE7" w:rsidP="00677815">
      <w:pPr>
        <w:rPr>
          <w:b/>
        </w:rPr>
      </w:pPr>
      <w:r>
        <w:rPr>
          <w:b/>
          <w:noProof/>
        </w:rPr>
        <w:drawing>
          <wp:inline distT="0" distB="0" distL="0" distR="0" wp14:anchorId="6C6DB99A" wp14:editId="5C82131B">
            <wp:extent cx="1509311" cy="437887"/>
            <wp:effectExtent l="0" t="0" r="254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tec-logo-PM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60843" cy="452838"/>
                    </a:xfrm>
                    <a:prstGeom prst="rect">
                      <a:avLst/>
                    </a:prstGeom>
                  </pic:spPr>
                </pic:pic>
              </a:graphicData>
            </a:graphic>
          </wp:inline>
        </w:drawing>
      </w:r>
    </w:p>
    <w:p w14:paraId="61560D3A" w14:textId="398700AA" w:rsidR="00677815" w:rsidRPr="00F54843" w:rsidRDefault="00D60DE7" w:rsidP="00677815">
      <w:pPr>
        <w:rPr>
          <w:b/>
        </w:rPr>
      </w:pPr>
      <w:r>
        <w:rPr>
          <w:b/>
        </w:rPr>
        <w:tab/>
      </w:r>
      <w:r>
        <w:rPr>
          <w:b/>
        </w:rPr>
        <w:tab/>
      </w:r>
      <w:r>
        <w:rPr>
          <w:b/>
        </w:rPr>
        <w:tab/>
      </w:r>
      <w:r>
        <w:rPr>
          <w:b/>
        </w:rPr>
        <w:tab/>
      </w:r>
      <w:r>
        <w:rPr>
          <w:b/>
        </w:rPr>
        <w:tab/>
      </w:r>
      <w:r>
        <w:rPr>
          <w:b/>
        </w:rPr>
        <w:tab/>
      </w:r>
      <w:r>
        <w:rPr>
          <w:b/>
        </w:rPr>
        <w:tab/>
      </w:r>
      <w:r w:rsidR="00F20F22">
        <w:rPr>
          <w:b/>
        </w:rPr>
        <w:t>Oktober</w:t>
      </w:r>
      <w:r>
        <w:rPr>
          <w:b/>
        </w:rPr>
        <w:t xml:space="preserve"> 2021</w:t>
      </w:r>
    </w:p>
    <w:p w14:paraId="3D465D3C" w14:textId="77777777" w:rsidR="00677815" w:rsidRPr="00F54843" w:rsidRDefault="00677815" w:rsidP="00677815"/>
    <w:p w14:paraId="4B0D93E6" w14:textId="46F32955" w:rsidR="007B6FF2" w:rsidRPr="007B6FF2" w:rsidRDefault="00677815" w:rsidP="007B6FF2">
      <w:pPr>
        <w:jc w:val="center"/>
        <w:rPr>
          <w:rFonts w:cs="Arial"/>
          <w:b/>
          <w:shd w:val="clear" w:color="auto" w:fill="FFFFFF"/>
        </w:rPr>
      </w:pPr>
      <w:r>
        <w:rPr>
          <w:b/>
        </w:rPr>
        <w:t>Samtec stellt Produktfamilie SMPM vor</w:t>
      </w:r>
    </w:p>
    <w:p w14:paraId="7600D9A3" w14:textId="21DAE85B" w:rsidR="00677815" w:rsidRPr="007B6FF2" w:rsidRDefault="00677815" w:rsidP="00677815"/>
    <w:p w14:paraId="6610B7C8" w14:textId="14C453A6" w:rsidR="007B6FF2" w:rsidRDefault="009D2450" w:rsidP="007B6FF2">
      <w:pPr>
        <w:jc w:val="center"/>
      </w:pPr>
      <w:r>
        <w:t>Kabel-zu-Leiterplatte- und Leiterplatte-zu-Leiterplatte-Lösungen</w:t>
      </w:r>
    </w:p>
    <w:p w14:paraId="4A37BE62" w14:textId="5BCF24B1" w:rsidR="00EB4847" w:rsidRDefault="009D2450" w:rsidP="007B6FF2">
      <w:pPr>
        <w:jc w:val="center"/>
        <w:rPr>
          <w:b/>
        </w:rPr>
      </w:pPr>
      <w:r>
        <w:t>Frequenzbereich: DC bis 65 GHz</w:t>
      </w:r>
    </w:p>
    <w:p w14:paraId="7A77883E" w14:textId="77777777" w:rsidR="007B6FF2" w:rsidRPr="004B70AC" w:rsidRDefault="007B6FF2" w:rsidP="007B6FF2">
      <w:pPr>
        <w:jc w:val="center"/>
        <w:rPr>
          <w:b/>
        </w:rPr>
      </w:pPr>
    </w:p>
    <w:p w14:paraId="0080EFD2" w14:textId="028D7ABE" w:rsidR="00B0007B" w:rsidRDefault="00677815" w:rsidP="00D60DE7">
      <w:pPr>
        <w:rPr>
          <w:color w:val="000000" w:themeColor="text1"/>
        </w:rPr>
      </w:pPr>
      <w:r>
        <w:rPr>
          <w:b/>
          <w:color w:val="000000" w:themeColor="text1"/>
        </w:rPr>
        <w:t>New Albany, Indiana (USA):</w:t>
      </w:r>
      <w:r>
        <w:rPr>
          <w:color w:val="000000" w:themeColor="text1"/>
        </w:rPr>
        <w:t xml:space="preserve">  Samtec bietet jetzt eine vollständige SMPM-Produktlinie mit einem maximalen Stehwellenverhältnis (VSWR) von 1,40 </w:t>
      </w:r>
      <w:r w:rsidR="008C0DFD">
        <w:rPr>
          <w:color w:val="000000" w:themeColor="text1"/>
        </w:rPr>
        <w:t xml:space="preserve">für </w:t>
      </w:r>
      <w:r>
        <w:rPr>
          <w:color w:val="000000" w:themeColor="text1"/>
        </w:rPr>
        <w:t>Frequenz</w:t>
      </w:r>
      <w:r w:rsidR="008C0DFD">
        <w:rPr>
          <w:color w:val="000000" w:themeColor="text1"/>
        </w:rPr>
        <w:t>en</w:t>
      </w:r>
      <w:r>
        <w:rPr>
          <w:color w:val="000000" w:themeColor="text1"/>
        </w:rPr>
        <w:t xml:space="preserve"> von DC bis 65 GHz</w:t>
      </w:r>
      <w:r w:rsidR="008C0DFD">
        <w:rPr>
          <w:color w:val="000000" w:themeColor="text1"/>
        </w:rPr>
        <w:t xml:space="preserve"> an</w:t>
      </w:r>
      <w:r>
        <w:rPr>
          <w:color w:val="000000" w:themeColor="text1"/>
        </w:rPr>
        <w:t>. Die SMPM-Steckverbinder im Mikro-Miniaturformat eignen sich hervorragend für Hochfrequenzanwendungen, bei denen aus Bauraumgründen lieber Aufsteckkupplungen verwendet werden oder wenn Stecken ohne Sichtkontakt erforderlich ist. Neben Single-Port- sind auch Multi-Port-Lösungen erhältlich.</w:t>
      </w:r>
    </w:p>
    <w:p w14:paraId="1916DA41" w14:textId="1CBFBC3B" w:rsidR="000F2747" w:rsidRDefault="000F2747" w:rsidP="00D60DE7">
      <w:pPr>
        <w:rPr>
          <w:color w:val="000000" w:themeColor="text1"/>
        </w:rPr>
      </w:pPr>
    </w:p>
    <w:p w14:paraId="353C43DB" w14:textId="021901C5" w:rsidR="000F2747" w:rsidRDefault="000F2747" w:rsidP="000F2747">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rPr>
        <w:t xml:space="preserve">Bei den angereihten Multi-Port-Kabelkonfektionen der Baureihen </w:t>
      </w:r>
      <w:hyperlink r:id="rId5" w:history="1">
        <w:r>
          <w:rPr>
            <w:rStyle w:val="Hyperlink"/>
            <w:rFonts w:ascii="Calibri" w:hAnsi="Calibri"/>
          </w:rPr>
          <w:t>GC47</w:t>
        </w:r>
      </w:hyperlink>
      <w:r>
        <w:rPr>
          <w:rStyle w:val="normaltextrun"/>
          <w:rFonts w:ascii="Calibri" w:hAnsi="Calibri"/>
        </w:rPr>
        <w:t xml:space="preserve"> und </w:t>
      </w:r>
      <w:hyperlink r:id="rId6" w:history="1">
        <w:r>
          <w:rPr>
            <w:rStyle w:val="Hyperlink"/>
            <w:rFonts w:ascii="Calibri" w:hAnsi="Calibri"/>
          </w:rPr>
          <w:t>GPPC</w:t>
        </w:r>
      </w:hyperlink>
      <w:r>
        <w:rPr>
          <w:rStyle w:val="normaltextrun"/>
          <w:rFonts w:ascii="Calibri" w:hAnsi="Calibri"/>
        </w:rPr>
        <w:t xml:space="preserve"> kommt ein verlustarmes Kabel mit 1,2 mm Durchmesser und eine optimierte Verriegelung zum Einsatz. Auf dem Markt sind zurzeit 8- und 10-Port-Ausführungen im 3,56 mm Portraster erhältlich. Weitere Ausführungen </w:t>
      </w:r>
      <w:r w:rsidR="008C0DFD">
        <w:rPr>
          <w:rStyle w:val="normaltextrun"/>
          <w:rFonts w:ascii="Calibri" w:hAnsi="Calibri"/>
        </w:rPr>
        <w:t>befinden sich</w:t>
      </w:r>
      <w:r>
        <w:rPr>
          <w:rStyle w:val="normaltextrun"/>
          <w:rFonts w:ascii="Calibri" w:hAnsi="Calibri"/>
        </w:rPr>
        <w:t xml:space="preserve"> in der Entwicklung.</w:t>
      </w:r>
    </w:p>
    <w:p w14:paraId="7CBA448C" w14:textId="77777777" w:rsidR="000F2747" w:rsidRDefault="000F2747" w:rsidP="000F2747">
      <w:pPr>
        <w:pStyle w:val="paragraph"/>
        <w:spacing w:before="0" w:beforeAutospacing="0" w:after="0" w:afterAutospacing="0"/>
        <w:textAlignment w:val="baseline"/>
        <w:rPr>
          <w:rStyle w:val="normaltextrun"/>
          <w:rFonts w:ascii="Calibri" w:hAnsi="Calibri" w:cs="Calibri"/>
        </w:rPr>
      </w:pPr>
    </w:p>
    <w:p w14:paraId="5CECFCF2" w14:textId="5708FE13" w:rsidR="00BF1868" w:rsidRDefault="000F2747" w:rsidP="000F2747">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rPr>
        <w:t xml:space="preserve">Das Multi-Port-Leiterplattenverbindungssystem aus der Baureihe </w:t>
      </w:r>
      <w:hyperlink r:id="rId7" w:history="1">
        <w:r>
          <w:rPr>
            <w:rStyle w:val="Hyperlink"/>
            <w:rFonts w:ascii="Calibri" w:hAnsi="Calibri"/>
          </w:rPr>
          <w:t>GPPB</w:t>
        </w:r>
      </w:hyperlink>
      <w:r>
        <w:rPr>
          <w:rStyle w:val="normaltextrun"/>
          <w:rFonts w:ascii="Calibri" w:hAnsi="Calibri"/>
        </w:rPr>
        <w:t xml:space="preserve"> in den drei Leiterplattenhöhen 5,33 mm, 8,31 mm und 12,70 mm </w:t>
      </w:r>
      <w:r w:rsidR="008C0DFD">
        <w:rPr>
          <w:rStyle w:val="normaltextrun"/>
          <w:rFonts w:ascii="Calibri" w:hAnsi="Calibri"/>
        </w:rPr>
        <w:t>ist</w:t>
      </w:r>
      <w:r>
        <w:rPr>
          <w:rStyle w:val="normaltextrun"/>
          <w:rFonts w:ascii="Calibri" w:hAnsi="Calibri"/>
        </w:rPr>
        <w:t xml:space="preserve"> mit gerasteter oder glatter Haltefunktion</w:t>
      </w:r>
      <w:r w:rsidR="008C0DFD">
        <w:rPr>
          <w:rStyle w:val="normaltextrun"/>
          <w:rFonts w:ascii="Calibri" w:hAnsi="Calibri"/>
        </w:rPr>
        <w:t xml:space="preserve"> verfügbar</w:t>
      </w:r>
      <w:r>
        <w:rPr>
          <w:rStyle w:val="normaltextrun"/>
          <w:rFonts w:ascii="Calibri" w:hAnsi="Calibri"/>
        </w:rPr>
        <w:t>.</w:t>
      </w:r>
    </w:p>
    <w:p w14:paraId="5E070174" w14:textId="77777777" w:rsidR="006B3B3C" w:rsidRDefault="006B3B3C" w:rsidP="00D60DE7">
      <w:pPr>
        <w:rPr>
          <w:color w:val="000000" w:themeColor="text1"/>
        </w:rPr>
      </w:pPr>
    </w:p>
    <w:p w14:paraId="32FF1669" w14:textId="283E4179" w:rsidR="009D2450" w:rsidRDefault="00DF0F4C" w:rsidP="00D60DE7">
      <w:pPr>
        <w:rPr>
          <w:color w:val="000000" w:themeColor="text1"/>
        </w:rPr>
      </w:pPr>
      <w:r>
        <w:t xml:space="preserve">Die einpoligen </w:t>
      </w:r>
      <w:r>
        <w:rPr>
          <w:color w:val="000000" w:themeColor="text1"/>
        </w:rPr>
        <w:t xml:space="preserve">Kabel-zu Leiterplatten-Lösungen aus der SMPM-Familie sind als 0,047- und </w:t>
      </w:r>
      <w:r w:rsidR="008C0DFD">
        <w:rPr>
          <w:color w:val="000000" w:themeColor="text1"/>
        </w:rPr>
        <w:t>0,086-</w:t>
      </w:r>
      <w:r>
        <w:rPr>
          <w:color w:val="000000" w:themeColor="text1"/>
        </w:rPr>
        <w:t xml:space="preserve">Zoll-Ausführung </w:t>
      </w:r>
      <w:r>
        <w:t>(</w:t>
      </w:r>
      <w:hyperlink r:id="rId8" w:history="1">
        <w:r>
          <w:rPr>
            <w:rStyle w:val="Hyperlink"/>
          </w:rPr>
          <w:t>RF047-A</w:t>
        </w:r>
      </w:hyperlink>
      <w:r>
        <w:rPr>
          <w:color w:val="000000" w:themeColor="text1"/>
        </w:rPr>
        <w:t xml:space="preserve"> bzw.</w:t>
      </w:r>
      <w:r>
        <w:t xml:space="preserve"> </w:t>
      </w:r>
      <w:hyperlink r:id="rId9" w:history="1">
        <w:r>
          <w:rPr>
            <w:rStyle w:val="Hyperlink"/>
          </w:rPr>
          <w:t>RF086</w:t>
        </w:r>
      </w:hyperlink>
      <w:r>
        <w:rPr>
          <w:color w:val="000000" w:themeColor="text1"/>
        </w:rPr>
        <w:t>) erhältlich sowie als Samtec-optimierte verlustarme Flexkabel (</w:t>
      </w:r>
      <w:hyperlink r:id="rId10" w:history="1">
        <w:r>
          <w:rPr>
            <w:rStyle w:val="Hyperlink"/>
          </w:rPr>
          <w:t>RF23C</w:t>
        </w:r>
      </w:hyperlink>
      <w:r>
        <w:rPr>
          <w:color w:val="000000" w:themeColor="text1"/>
        </w:rPr>
        <w:t xml:space="preserve"> Series) mit optionaler Konfektion des anderen Kabelendes. Die SMPM-Board-Steckverbinder bieten Anschlüsse für die SMD-, Rand- und Durchsteckmontage in gerader oder gewinkelter Bauform. </w:t>
      </w:r>
    </w:p>
    <w:p w14:paraId="79B80B36" w14:textId="2980509F" w:rsidR="000E1C03" w:rsidRDefault="000E1C03" w:rsidP="00D60DE7">
      <w:pPr>
        <w:rPr>
          <w:color w:val="000000" w:themeColor="text1"/>
        </w:rPr>
      </w:pPr>
    </w:p>
    <w:p w14:paraId="7916A947" w14:textId="157DE0B0" w:rsidR="009D2450" w:rsidRDefault="0049218D" w:rsidP="00D60DE7">
      <w:pPr>
        <w:rPr>
          <w:color w:val="000000" w:themeColor="text1"/>
        </w:rPr>
      </w:pPr>
      <w:r>
        <w:rPr>
          <w:color w:val="000000" w:themeColor="text1"/>
        </w:rPr>
        <w:t xml:space="preserve">Samtec bietet ein Vollsortiment an seriengefertigten Produkten für Anwendungen im Mikro- und Millimeterwellenbereich von 18 GHz bis 110 GHz. Die Präzisions-HF-Produktfamilie ist bestens gewappnet für kommende technische Fortschritte auf den Gebieten Funkübertragung, Automotive, Radar, SATCOM, Luft- und Raumfahrt, Verteidigung sowie Prüf- und Messwesen. </w:t>
      </w:r>
    </w:p>
    <w:p w14:paraId="67B24665" w14:textId="77777777" w:rsidR="009D2450" w:rsidRDefault="009D2450" w:rsidP="00D60DE7">
      <w:pPr>
        <w:rPr>
          <w:color w:val="000000" w:themeColor="text1"/>
        </w:rPr>
      </w:pPr>
    </w:p>
    <w:p w14:paraId="1CDAE5D6" w14:textId="1A862B09" w:rsidR="0036135C" w:rsidRDefault="006D6946" w:rsidP="0036135C">
      <w:pPr>
        <w:rPr>
          <w:color w:val="000000" w:themeColor="text1"/>
        </w:rPr>
      </w:pPr>
      <w:r>
        <w:t>Zwecks Unterstützung bei und Optimierung von Markteinführung, Simulation und Prüfung wenden Sie sich bitte an</w:t>
      </w:r>
      <w:r>
        <w:rPr>
          <w:color w:val="000000" w:themeColor="text1"/>
        </w:rPr>
        <w:t xml:space="preserve"> Samtec: </w:t>
      </w:r>
      <w:hyperlink r:id="rId11" w:history="1">
        <w:r>
          <w:rPr>
            <w:rStyle w:val="Hyperlink"/>
          </w:rPr>
          <w:t>RFGroup@samtec.com</w:t>
        </w:r>
      </w:hyperlink>
      <w:r>
        <w:rPr>
          <w:color w:val="000000" w:themeColor="text1"/>
        </w:rPr>
        <w:t xml:space="preserve">. Die kundenspezifische </w:t>
      </w:r>
      <w:r>
        <w:rPr>
          <w:color w:val="000000" w:themeColor="text1"/>
        </w:rPr>
        <w:lastRenderedPageBreak/>
        <w:t xml:space="preserve">Auslegung von Produkten, sowohl kurzfristige Modifizierung als auch Neuentwicklung, ist ebenfalls möglich. </w:t>
      </w:r>
    </w:p>
    <w:p w14:paraId="14AFF9AB" w14:textId="77777777" w:rsidR="0036135C" w:rsidRDefault="0036135C" w:rsidP="0036135C">
      <w:pPr>
        <w:rPr>
          <w:color w:val="000000" w:themeColor="text1"/>
        </w:rPr>
      </w:pPr>
    </w:p>
    <w:p w14:paraId="5F127268" w14:textId="1B30D5E6" w:rsidR="00D60DE7" w:rsidRDefault="0036135C" w:rsidP="00677815">
      <w:r>
        <w:t xml:space="preserve">Weiterführende Informationen finden Sie auf </w:t>
      </w:r>
      <w:hyperlink r:id="rId12" w:history="1">
        <w:r>
          <w:rPr>
            <w:rStyle w:val="Hyperlink"/>
          </w:rPr>
          <w:t>samtec.com/PrecisionRF</w:t>
        </w:r>
      </w:hyperlink>
      <w:r>
        <w:t>.</w:t>
      </w:r>
    </w:p>
    <w:p w14:paraId="7F99A077" w14:textId="77777777" w:rsidR="006D6946" w:rsidRPr="00F84466" w:rsidRDefault="006D6946" w:rsidP="00677815"/>
    <w:p w14:paraId="64B6CE35" w14:textId="724EA1AE" w:rsidR="00677815" w:rsidRDefault="00D60DE7" w:rsidP="00677815">
      <w:pPr>
        <w:rPr>
          <w:sz w:val="22"/>
          <w:szCs w:val="22"/>
        </w:rPr>
      </w:pPr>
      <w:r>
        <w:rPr>
          <w:sz w:val="22"/>
        </w:rPr>
        <w:t>-----------------------------</w:t>
      </w:r>
    </w:p>
    <w:p w14:paraId="39330E9E" w14:textId="77777777" w:rsidR="00677815" w:rsidRPr="00365A30" w:rsidRDefault="00677815" w:rsidP="00677815">
      <w:pPr>
        <w:spacing w:before="100" w:beforeAutospacing="1" w:after="100" w:afterAutospacing="1"/>
        <w:outlineLvl w:val="0"/>
        <w:rPr>
          <w:b/>
        </w:rPr>
      </w:pPr>
      <w:r>
        <w:rPr>
          <w:b/>
        </w:rPr>
        <w:t xml:space="preserve">Über Samtec </w:t>
      </w:r>
    </w:p>
    <w:p w14:paraId="76C4A52D" w14:textId="2E038A97" w:rsidR="00677815" w:rsidRPr="00684CCE" w:rsidRDefault="00677815" w:rsidP="00677815">
      <w:pPr>
        <w:spacing w:before="100" w:beforeAutospacing="1" w:after="100" w:afterAutospacing="1"/>
        <w:rPr>
          <w:rFonts w:cs="Arial"/>
          <w:shd w:val="clear" w:color="auto" w:fill="FFFFFF"/>
        </w:rPr>
      </w:pPr>
      <w:r>
        <w:rPr>
          <w:shd w:val="clear" w:color="auto" w:fill="FFFFFF"/>
        </w:rPr>
        <w:t xml:space="preserve">Das 1976 gegründete Privatunternehmen Samtec mit einem Jahresumsatz von 822 Mio. US-Dollar ist ein weltweit agierender Hersteller einer breiten Palette an elektronischen Verbindungslösungen. Dazu gehören Hochgeschwindigkeits-B2B-Steckverbinder und -kabel, optische Mid-Board- und Panel-Einheiten, Verbinder mit flexibler Steckhöhe, robuste Bauelemente und Kabel im Mikroformat sowie präzise HF-Technik. In unseren Samtec Technology Centers werden Technologien, Strategien und Produkte entwickelt und weiterentwickelt, um sowohl die Leistung als auch die Kosten eines Systems vom nackten Chip bis zu einer 100 Meter entfernten Schnittstelle zu optimieren – und </w:t>
      </w:r>
      <w:r w:rsidR="008C0DFD">
        <w:rPr>
          <w:shd w:val="clear" w:color="auto" w:fill="FFFFFF"/>
        </w:rPr>
        <w:t xml:space="preserve">natürlich </w:t>
      </w:r>
      <w:r>
        <w:rPr>
          <w:shd w:val="clear" w:color="auto" w:fill="FFFFFF"/>
        </w:rPr>
        <w:t>alle Verbindungspunkte dazwischen. Samtec verfügt über 40 internationale Standorte und verkauft seine Produkte in mehr als 125 Länder. Diese globale Präsenz macht die bislang unerreichte Qualität des Kundendienstes möglich. Weiterführende Informationen finden Sie auf </w:t>
      </w:r>
      <w:hyperlink r:id="rId13" w:history="1">
        <w:r>
          <w:rPr>
            <w:rStyle w:val="Hyperlink"/>
            <w:shd w:val="clear" w:color="auto" w:fill="FFFFFF"/>
          </w:rPr>
          <w:t>http://www.samtec.com</w:t>
        </w:r>
      </w:hyperlink>
      <w:r>
        <w:t>.</w:t>
      </w:r>
      <w:r>
        <w:rPr>
          <w:shd w:val="clear" w:color="auto" w:fill="FFFFFF"/>
        </w:rPr>
        <w:t xml:space="preserve"> </w:t>
      </w:r>
    </w:p>
    <w:p w14:paraId="7101B11F" w14:textId="77777777" w:rsidR="00677815" w:rsidRPr="00365A30" w:rsidRDefault="00677815" w:rsidP="00677815">
      <w:pPr>
        <w:outlineLvl w:val="0"/>
        <w:rPr>
          <w:b/>
        </w:rPr>
      </w:pPr>
      <w:r>
        <w:rPr>
          <w:b/>
        </w:rPr>
        <w:t>Samtec, Inc.</w:t>
      </w:r>
    </w:p>
    <w:p w14:paraId="68F4E32D" w14:textId="77777777" w:rsidR="00677815" w:rsidRPr="00E95ECE" w:rsidRDefault="00677815" w:rsidP="00677815">
      <w:pPr>
        <w:outlineLvl w:val="0"/>
        <w:rPr>
          <w:b/>
          <w:lang w:val="en-US"/>
        </w:rPr>
      </w:pPr>
      <w:r w:rsidRPr="00E95ECE">
        <w:rPr>
          <w:b/>
          <w:lang w:val="en-US"/>
        </w:rPr>
        <w:t>P.O. Box 1147</w:t>
      </w:r>
    </w:p>
    <w:p w14:paraId="15BC2B5D" w14:textId="77777777" w:rsidR="00677815" w:rsidRPr="00E95ECE" w:rsidRDefault="00677815" w:rsidP="00677815">
      <w:pPr>
        <w:outlineLvl w:val="0"/>
        <w:rPr>
          <w:b/>
          <w:lang w:val="en-US"/>
        </w:rPr>
      </w:pPr>
      <w:r w:rsidRPr="00E95ECE">
        <w:rPr>
          <w:b/>
          <w:lang w:val="en-US"/>
        </w:rPr>
        <w:t xml:space="preserve">New Albany, IN 47151-1147 </w:t>
      </w:r>
    </w:p>
    <w:p w14:paraId="6ED8457B" w14:textId="77777777" w:rsidR="00677815" w:rsidRPr="00365A30" w:rsidRDefault="00677815" w:rsidP="00677815">
      <w:pPr>
        <w:outlineLvl w:val="0"/>
        <w:rPr>
          <w:b/>
        </w:rPr>
      </w:pPr>
      <w:r>
        <w:rPr>
          <w:b/>
        </w:rPr>
        <w:t xml:space="preserve">USA </w:t>
      </w:r>
    </w:p>
    <w:p w14:paraId="43383793" w14:textId="2F4E2F9E" w:rsidR="00677815" w:rsidRPr="006F6139" w:rsidRDefault="00677815" w:rsidP="006F6139">
      <w:pPr>
        <w:outlineLvl w:val="0"/>
        <w:rPr>
          <w:rStyle w:val="Hyperlink"/>
          <w:b/>
          <w:color w:val="auto"/>
          <w:u w:val="none"/>
        </w:rPr>
      </w:pPr>
      <w:r>
        <w:rPr>
          <w:b/>
        </w:rPr>
        <w:t>Telefon: 1-800-SAMTEC-9 (800-726-8329)</w:t>
      </w:r>
    </w:p>
    <w:sectPr w:rsidR="00677815" w:rsidRPr="006F6139" w:rsidSect="006D52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聭꧐셐聭ꩀ셐聭ꥠ셐聭"/>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815"/>
    <w:rsid w:val="00037240"/>
    <w:rsid w:val="000406E8"/>
    <w:rsid w:val="00064D60"/>
    <w:rsid w:val="000841A5"/>
    <w:rsid w:val="000E1C03"/>
    <w:rsid w:val="000F2747"/>
    <w:rsid w:val="00104776"/>
    <w:rsid w:val="00121362"/>
    <w:rsid w:val="001445FA"/>
    <w:rsid w:val="0017026C"/>
    <w:rsid w:val="00176E99"/>
    <w:rsid w:val="001902E5"/>
    <w:rsid w:val="001F706D"/>
    <w:rsid w:val="001F78DE"/>
    <w:rsid w:val="00203195"/>
    <w:rsid w:val="0020595B"/>
    <w:rsid w:val="00211C4C"/>
    <w:rsid w:val="002147FD"/>
    <w:rsid w:val="00231FCD"/>
    <w:rsid w:val="002432A5"/>
    <w:rsid w:val="00271CFE"/>
    <w:rsid w:val="0028162D"/>
    <w:rsid w:val="002C7898"/>
    <w:rsid w:val="002D2DC8"/>
    <w:rsid w:val="0036135C"/>
    <w:rsid w:val="00386508"/>
    <w:rsid w:val="003D0ADE"/>
    <w:rsid w:val="003E4EC8"/>
    <w:rsid w:val="00442DC7"/>
    <w:rsid w:val="004447B2"/>
    <w:rsid w:val="004661F5"/>
    <w:rsid w:val="00475683"/>
    <w:rsid w:val="0049218D"/>
    <w:rsid w:val="00537C75"/>
    <w:rsid w:val="00575000"/>
    <w:rsid w:val="00595485"/>
    <w:rsid w:val="005A6262"/>
    <w:rsid w:val="005D731E"/>
    <w:rsid w:val="00655D03"/>
    <w:rsid w:val="0066500A"/>
    <w:rsid w:val="006678D3"/>
    <w:rsid w:val="00677815"/>
    <w:rsid w:val="006B3B3C"/>
    <w:rsid w:val="006B4AE7"/>
    <w:rsid w:val="006C17B1"/>
    <w:rsid w:val="006C2848"/>
    <w:rsid w:val="006D6946"/>
    <w:rsid w:val="006F6139"/>
    <w:rsid w:val="00761252"/>
    <w:rsid w:val="00770D8E"/>
    <w:rsid w:val="00773450"/>
    <w:rsid w:val="007B6E47"/>
    <w:rsid w:val="007B6FF2"/>
    <w:rsid w:val="00822B82"/>
    <w:rsid w:val="0082454D"/>
    <w:rsid w:val="008351E1"/>
    <w:rsid w:val="00842269"/>
    <w:rsid w:val="0084515C"/>
    <w:rsid w:val="0084759D"/>
    <w:rsid w:val="008C0DFD"/>
    <w:rsid w:val="008C6A3A"/>
    <w:rsid w:val="008D310C"/>
    <w:rsid w:val="00922DC4"/>
    <w:rsid w:val="00934C30"/>
    <w:rsid w:val="009965C4"/>
    <w:rsid w:val="009A5AF3"/>
    <w:rsid w:val="009B540C"/>
    <w:rsid w:val="009D2450"/>
    <w:rsid w:val="009D7A0B"/>
    <w:rsid w:val="00A021EC"/>
    <w:rsid w:val="00A025D6"/>
    <w:rsid w:val="00A072C5"/>
    <w:rsid w:val="00A134B7"/>
    <w:rsid w:val="00A157BA"/>
    <w:rsid w:val="00A2732D"/>
    <w:rsid w:val="00A759C4"/>
    <w:rsid w:val="00A9385B"/>
    <w:rsid w:val="00AB42FA"/>
    <w:rsid w:val="00AD35E4"/>
    <w:rsid w:val="00B0007B"/>
    <w:rsid w:val="00B13D04"/>
    <w:rsid w:val="00B644EA"/>
    <w:rsid w:val="00B769FA"/>
    <w:rsid w:val="00BA6404"/>
    <w:rsid w:val="00BB0FC5"/>
    <w:rsid w:val="00BB3403"/>
    <w:rsid w:val="00BC57DF"/>
    <w:rsid w:val="00BD0FD0"/>
    <w:rsid w:val="00BD1D7C"/>
    <w:rsid w:val="00BF1868"/>
    <w:rsid w:val="00CB1A12"/>
    <w:rsid w:val="00CB5798"/>
    <w:rsid w:val="00CD0039"/>
    <w:rsid w:val="00D026F6"/>
    <w:rsid w:val="00D60DE7"/>
    <w:rsid w:val="00D8076F"/>
    <w:rsid w:val="00D81AA1"/>
    <w:rsid w:val="00DF0F4C"/>
    <w:rsid w:val="00E33DC2"/>
    <w:rsid w:val="00E354F0"/>
    <w:rsid w:val="00E451C5"/>
    <w:rsid w:val="00E95ECE"/>
    <w:rsid w:val="00EB4847"/>
    <w:rsid w:val="00EE1773"/>
    <w:rsid w:val="00EE3319"/>
    <w:rsid w:val="00F20F22"/>
    <w:rsid w:val="00F35198"/>
    <w:rsid w:val="00F370D9"/>
    <w:rsid w:val="00F50FCA"/>
    <w:rsid w:val="00F514F8"/>
    <w:rsid w:val="00F51BF7"/>
    <w:rsid w:val="00F61ECD"/>
    <w:rsid w:val="00F678D9"/>
    <w:rsid w:val="00F811F1"/>
    <w:rsid w:val="00F84466"/>
    <w:rsid w:val="00F917B9"/>
    <w:rsid w:val="00FA73BE"/>
    <w:rsid w:val="00FB5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BD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7781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815"/>
    <w:rPr>
      <w:color w:val="0563C1" w:themeColor="hyperlink"/>
      <w:u w:val="single"/>
    </w:rPr>
  </w:style>
  <w:style w:type="character" w:customStyle="1" w:styleId="apple-converted-space">
    <w:name w:val="apple-converted-space"/>
    <w:basedOn w:val="DefaultParagraphFont"/>
    <w:rsid w:val="00677815"/>
  </w:style>
  <w:style w:type="character" w:styleId="UnresolvedMention">
    <w:name w:val="Unresolved Mention"/>
    <w:basedOn w:val="DefaultParagraphFont"/>
    <w:uiPriority w:val="99"/>
    <w:rsid w:val="00922DC4"/>
    <w:rPr>
      <w:color w:val="605E5C"/>
      <w:shd w:val="clear" w:color="auto" w:fill="E1DFDD"/>
    </w:rPr>
  </w:style>
  <w:style w:type="character" w:styleId="FollowedHyperlink">
    <w:name w:val="FollowedHyperlink"/>
    <w:basedOn w:val="DefaultParagraphFont"/>
    <w:uiPriority w:val="99"/>
    <w:semiHidden/>
    <w:unhideWhenUsed/>
    <w:rsid w:val="009D7A0B"/>
    <w:rPr>
      <w:color w:val="954F72" w:themeColor="followedHyperlink"/>
      <w:u w:val="single"/>
    </w:rPr>
  </w:style>
  <w:style w:type="paragraph" w:customStyle="1" w:styleId="paragraph">
    <w:name w:val="paragraph"/>
    <w:basedOn w:val="Normal"/>
    <w:rsid w:val="000F274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F2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77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tec.com/rf/components/cableassemblies/smpm" TargetMode="External"/><Relationship Id="rId13" Type="http://schemas.openxmlformats.org/officeDocument/2006/relationships/hyperlink" Target="http://www.samtec.com" TargetMode="External"/><Relationship Id="rId3" Type="http://schemas.openxmlformats.org/officeDocument/2006/relationships/webSettings" Target="webSettings.xml"/><Relationship Id="rId7" Type="http://schemas.openxmlformats.org/officeDocument/2006/relationships/hyperlink" Target="https://www.samtec.com/rf/components/cableassemblies/smpm" TargetMode="External"/><Relationship Id="rId12" Type="http://schemas.openxmlformats.org/officeDocument/2006/relationships/hyperlink" Target="https://www.samtec.com/solutions/precisionr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mtec.com/rf/components/cableassemblies/smpm" TargetMode="External"/><Relationship Id="rId11" Type="http://schemas.openxmlformats.org/officeDocument/2006/relationships/hyperlink" Target="mailto:RFGroup@samtec.com" TargetMode="External"/><Relationship Id="rId5" Type="http://schemas.openxmlformats.org/officeDocument/2006/relationships/hyperlink" Target="https://www.samtec.com/rf/components/cableassemblies/smpm" TargetMode="External"/><Relationship Id="rId15" Type="http://schemas.openxmlformats.org/officeDocument/2006/relationships/theme" Target="theme/theme1.xml"/><Relationship Id="rId10" Type="http://schemas.openxmlformats.org/officeDocument/2006/relationships/hyperlink" Target="https://www.samtec.com/rf/components/cableassemblies/smpm" TargetMode="External"/><Relationship Id="rId4" Type="http://schemas.openxmlformats.org/officeDocument/2006/relationships/image" Target="media/image1.png"/><Relationship Id="rId9" Type="http://schemas.openxmlformats.org/officeDocument/2006/relationships/hyperlink" Target="https://www.samtec.com/rf/components/cableassemblies/smp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Collier</dc:creator>
  <cp:keywords/>
  <dc:description/>
  <cp:lastModifiedBy>Aaron AL-Birekdar</cp:lastModifiedBy>
  <cp:revision>4</cp:revision>
  <cp:lastPrinted>2019-01-22T18:17:00Z</cp:lastPrinted>
  <dcterms:created xsi:type="dcterms:W3CDTF">2021-09-17T13:25:00Z</dcterms:created>
  <dcterms:modified xsi:type="dcterms:W3CDTF">2021-09-30T16:53:00Z</dcterms:modified>
</cp:coreProperties>
</file>