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B02E9" w14:textId="749BFB00" w:rsidR="00677815" w:rsidRPr="00680ABD" w:rsidRDefault="00677815" w:rsidP="00677815">
      <w:pPr>
        <w:widowControl w:val="0"/>
        <w:autoSpaceDE w:val="0"/>
        <w:autoSpaceDN w:val="0"/>
        <w:adjustRightInd w:val="0"/>
        <w:rPr>
          <w:rFonts w:ascii="Times New Roman" w:eastAsia="PMingLiU" w:hAnsi="Times New Roman" w:cs="Times New Roman"/>
          <w:b/>
          <w:bCs/>
        </w:rPr>
      </w:pPr>
      <w:r w:rsidRPr="00680ABD">
        <w:rPr>
          <w:rFonts w:ascii="Times New Roman" w:eastAsia="PMingLiU" w:hAnsi="Times New Roman" w:cs="SimSun" w:hint="eastAsia"/>
          <w:b/>
          <w:bCs/>
        </w:rPr>
        <w:t>即時發佈</w:t>
      </w:r>
      <w:r w:rsidRPr="00680ABD">
        <w:rPr>
          <w:rFonts w:ascii="Times New Roman" w:eastAsia="PMingLiU" w:hAnsi="Times New Roman" w:cs="Times New Roman"/>
          <w:b/>
          <w:bCs/>
        </w:rPr>
        <w:tab/>
      </w:r>
      <w:r w:rsidRPr="00680ABD">
        <w:rPr>
          <w:rFonts w:ascii="Times New Roman" w:eastAsia="PMingLiU" w:hAnsi="Times New Roman" w:cs="Times New Roman"/>
          <w:b/>
          <w:bCs/>
        </w:rPr>
        <w:tab/>
      </w:r>
      <w:r w:rsidRPr="00680ABD">
        <w:rPr>
          <w:rFonts w:ascii="Times New Roman" w:eastAsia="PMingLiU" w:hAnsi="Times New Roman" w:cs="Times New Roman"/>
          <w:b/>
          <w:bCs/>
        </w:rPr>
        <w:tab/>
        <w:t xml:space="preserve">             </w:t>
      </w:r>
      <w:r w:rsidR="00C44838" w:rsidRPr="00680ABD">
        <w:rPr>
          <w:rFonts w:ascii="Times New Roman" w:eastAsia="PMingLiU" w:hAnsi="Times New Roman" w:cs="Times New Roman"/>
          <w:b/>
          <w:bCs/>
        </w:rPr>
        <w:t xml:space="preserve">            </w:t>
      </w:r>
      <w:r w:rsidR="00680ABD">
        <w:rPr>
          <w:rFonts w:ascii="Times New Roman" w:eastAsia="PMingLiU" w:hAnsi="Times New Roman" w:cs="Times New Roman"/>
          <w:b/>
          <w:bCs/>
        </w:rPr>
        <w:t xml:space="preserve">  </w:t>
      </w:r>
      <w:r w:rsidR="00C44838" w:rsidRPr="00680ABD">
        <w:rPr>
          <w:rFonts w:ascii="Times New Roman" w:eastAsia="PMingLiU" w:hAnsi="Times New Roman" w:cs="Times New Roman"/>
          <w:b/>
          <w:bCs/>
        </w:rPr>
        <w:t xml:space="preserve">         </w:t>
      </w:r>
      <w:r w:rsidRPr="00680ABD">
        <w:rPr>
          <w:rFonts w:ascii="Times New Roman" w:eastAsia="PMingLiU" w:hAnsi="Times New Roman" w:cs="SimSun" w:hint="eastAsia"/>
          <w:b/>
          <w:bCs/>
        </w:rPr>
        <w:t>連絡人</w:t>
      </w:r>
    </w:p>
    <w:p w14:paraId="7F3B909D" w14:textId="49997DA9" w:rsidR="00677815" w:rsidRPr="00680ABD" w:rsidRDefault="00F51BF7" w:rsidP="00677815">
      <w:pPr>
        <w:widowControl w:val="0"/>
        <w:autoSpaceDE w:val="0"/>
        <w:autoSpaceDN w:val="0"/>
        <w:adjustRightInd w:val="0"/>
        <w:ind w:left="4320" w:firstLine="720"/>
        <w:rPr>
          <w:rFonts w:ascii="Times New Roman" w:eastAsia="PMingLiU" w:hAnsi="Times New Roman" w:cs="Times New Roman"/>
        </w:rPr>
      </w:pPr>
      <w:r w:rsidRPr="00680ABD">
        <w:rPr>
          <w:rFonts w:ascii="Times New Roman" w:eastAsia="PMingLiU" w:hAnsi="Times New Roman" w:cs="Times New Roman"/>
        </w:rPr>
        <w:t>Steve McGeary</w:t>
      </w:r>
    </w:p>
    <w:p w14:paraId="2B27CD6C" w14:textId="24E3095F" w:rsidR="00677815" w:rsidRPr="00680ABD" w:rsidRDefault="00F51BF7" w:rsidP="00822B82">
      <w:pPr>
        <w:widowControl w:val="0"/>
        <w:autoSpaceDE w:val="0"/>
        <w:autoSpaceDN w:val="0"/>
        <w:adjustRightInd w:val="0"/>
        <w:ind w:left="4320" w:firstLine="720"/>
        <w:rPr>
          <w:rFonts w:ascii="Times New Roman" w:eastAsia="PMingLiU" w:hAnsi="Times New Roman" w:cs="Times New Roman"/>
          <w:color w:val="FF0000"/>
        </w:rPr>
      </w:pPr>
      <w:r w:rsidRPr="00680ABD">
        <w:rPr>
          <w:rFonts w:ascii="Times New Roman" w:eastAsia="PMingLiU" w:hAnsi="Times New Roman" w:cs="Times New Roman"/>
        </w:rPr>
        <w:t>Steve.McGeary@samtec.com</w:t>
      </w:r>
    </w:p>
    <w:p w14:paraId="310081C6" w14:textId="7DB068B7" w:rsidR="00677815" w:rsidRPr="00680ABD" w:rsidRDefault="00677815" w:rsidP="00677815">
      <w:pPr>
        <w:widowControl w:val="0"/>
        <w:autoSpaceDE w:val="0"/>
        <w:autoSpaceDN w:val="0"/>
        <w:adjustRightInd w:val="0"/>
        <w:ind w:left="3600" w:firstLine="720"/>
        <w:rPr>
          <w:rFonts w:ascii="Times New Roman" w:eastAsia="PMingLiU" w:hAnsi="Times New Roman" w:cs="Times New Roman"/>
        </w:rPr>
      </w:pPr>
      <w:r w:rsidRPr="00680ABD">
        <w:rPr>
          <w:rFonts w:ascii="Times New Roman" w:eastAsia="PMingLiU" w:hAnsi="Times New Roman" w:cs="Times New Roman"/>
          <w:color w:val="FF0000"/>
        </w:rPr>
        <w:tab/>
      </w:r>
      <w:r w:rsidRPr="00680ABD">
        <w:rPr>
          <w:rFonts w:ascii="Times New Roman" w:eastAsia="PMingLiU" w:hAnsi="Times New Roman" w:cs="Times New Roman"/>
        </w:rPr>
        <w:t>812-944-6733</w:t>
      </w:r>
    </w:p>
    <w:p w14:paraId="7B7F6517" w14:textId="15B8C517" w:rsidR="00677815" w:rsidRPr="00680ABD" w:rsidRDefault="00D60DE7" w:rsidP="00677815">
      <w:pPr>
        <w:rPr>
          <w:rFonts w:ascii="Times New Roman" w:eastAsia="PMingLiU" w:hAnsi="Times New Roman" w:cs="Times New Roman"/>
          <w:b/>
        </w:rPr>
      </w:pPr>
      <w:r w:rsidRPr="00680ABD">
        <w:rPr>
          <w:rFonts w:ascii="Times New Roman" w:eastAsia="PMingLiU" w:hAnsi="Times New Roman" w:cs="Times New Roman"/>
          <w:b/>
          <w:noProof/>
          <w:lang w:eastAsia="zh-CN"/>
        </w:rPr>
        <w:drawing>
          <wp:inline distT="0" distB="0" distL="0" distR="0" wp14:anchorId="6C6DB99A" wp14:editId="5C82131B">
            <wp:extent cx="1509311" cy="437887"/>
            <wp:effectExtent l="0" t="0" r="254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tec-logo-PM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0843" cy="452838"/>
                    </a:xfrm>
                    <a:prstGeom prst="rect">
                      <a:avLst/>
                    </a:prstGeom>
                  </pic:spPr>
                </pic:pic>
              </a:graphicData>
            </a:graphic>
          </wp:inline>
        </w:drawing>
      </w:r>
    </w:p>
    <w:p w14:paraId="61560D3A" w14:textId="50929E87" w:rsidR="00677815" w:rsidRPr="00680ABD" w:rsidRDefault="00D60DE7" w:rsidP="00677815">
      <w:pPr>
        <w:rPr>
          <w:rFonts w:ascii="Times New Roman" w:eastAsia="PMingLiU" w:hAnsi="Times New Roman" w:cs="Times New Roman"/>
          <w:b/>
        </w:rPr>
      </w:pPr>
      <w:r w:rsidRPr="00680ABD">
        <w:rPr>
          <w:rFonts w:ascii="Times New Roman" w:eastAsia="PMingLiU" w:hAnsi="Times New Roman" w:cs="Times New Roman"/>
          <w:b/>
        </w:rPr>
        <w:tab/>
      </w:r>
      <w:r w:rsidRPr="00680ABD">
        <w:rPr>
          <w:rFonts w:ascii="Times New Roman" w:eastAsia="PMingLiU" w:hAnsi="Times New Roman" w:cs="Times New Roman"/>
          <w:b/>
        </w:rPr>
        <w:tab/>
      </w:r>
      <w:r w:rsidRPr="00680ABD">
        <w:rPr>
          <w:rFonts w:ascii="Times New Roman" w:eastAsia="PMingLiU" w:hAnsi="Times New Roman" w:cs="Times New Roman"/>
          <w:b/>
        </w:rPr>
        <w:tab/>
      </w:r>
      <w:r w:rsidRPr="00680ABD">
        <w:rPr>
          <w:rFonts w:ascii="Times New Roman" w:eastAsia="PMingLiU" w:hAnsi="Times New Roman" w:cs="Times New Roman"/>
          <w:b/>
        </w:rPr>
        <w:tab/>
      </w:r>
      <w:r w:rsidRPr="00680ABD">
        <w:rPr>
          <w:rFonts w:ascii="Times New Roman" w:eastAsia="PMingLiU" w:hAnsi="Times New Roman" w:cs="Times New Roman"/>
          <w:b/>
        </w:rPr>
        <w:tab/>
      </w:r>
      <w:r w:rsidRPr="00680ABD">
        <w:rPr>
          <w:rFonts w:ascii="Times New Roman" w:eastAsia="PMingLiU" w:hAnsi="Times New Roman" w:cs="Times New Roman"/>
          <w:b/>
        </w:rPr>
        <w:tab/>
      </w:r>
      <w:r w:rsidRPr="00680ABD">
        <w:rPr>
          <w:rFonts w:ascii="Times New Roman" w:eastAsia="PMingLiU" w:hAnsi="Times New Roman" w:cs="Times New Roman"/>
          <w:b/>
        </w:rPr>
        <w:tab/>
        <w:t xml:space="preserve">2021 </w:t>
      </w:r>
      <w:r w:rsidRPr="00680ABD">
        <w:rPr>
          <w:rFonts w:ascii="Times New Roman" w:eastAsia="PMingLiU" w:hAnsi="Times New Roman" w:cs="SimSun" w:hint="eastAsia"/>
          <w:b/>
        </w:rPr>
        <w:t>年</w:t>
      </w:r>
      <w:r w:rsidRPr="00680ABD">
        <w:rPr>
          <w:rFonts w:ascii="Times New Roman" w:eastAsia="PMingLiU" w:hAnsi="Times New Roman" w:cs="Times New Roman"/>
          <w:b/>
        </w:rPr>
        <w:t xml:space="preserve"> </w:t>
      </w:r>
      <w:r w:rsidR="0008268A">
        <w:rPr>
          <w:rFonts w:ascii="Times New Roman" w:eastAsia="PMingLiU" w:hAnsi="Times New Roman" w:cs="Times New Roman"/>
          <w:b/>
        </w:rPr>
        <w:t>10</w:t>
      </w:r>
      <w:r w:rsidRPr="00680ABD">
        <w:rPr>
          <w:rFonts w:ascii="Times New Roman" w:eastAsia="PMingLiU" w:hAnsi="Times New Roman" w:cs="Times New Roman"/>
          <w:b/>
        </w:rPr>
        <w:t xml:space="preserve"> </w:t>
      </w:r>
      <w:r w:rsidRPr="00680ABD">
        <w:rPr>
          <w:rFonts w:ascii="Times New Roman" w:eastAsia="PMingLiU" w:hAnsi="Times New Roman" w:cs="SimSun" w:hint="eastAsia"/>
          <w:b/>
        </w:rPr>
        <w:t>月</w:t>
      </w:r>
    </w:p>
    <w:p w14:paraId="3D465D3C" w14:textId="77777777" w:rsidR="00677815" w:rsidRPr="00680ABD" w:rsidRDefault="00677815" w:rsidP="00677815">
      <w:pPr>
        <w:rPr>
          <w:rFonts w:ascii="Times New Roman" w:eastAsia="PMingLiU" w:hAnsi="Times New Roman" w:cs="Times New Roman"/>
        </w:rPr>
      </w:pPr>
    </w:p>
    <w:p w14:paraId="4B0D93E6" w14:textId="46F32955" w:rsidR="007B6FF2" w:rsidRPr="00680ABD" w:rsidRDefault="00677815" w:rsidP="007B6FF2">
      <w:pPr>
        <w:jc w:val="center"/>
        <w:rPr>
          <w:rFonts w:ascii="Times New Roman" w:eastAsia="PMingLiU" w:hAnsi="Times New Roman" w:cs="Times New Roman"/>
          <w:b/>
          <w:shd w:val="clear" w:color="auto" w:fill="FFFFFF"/>
        </w:rPr>
      </w:pPr>
      <w:proofErr w:type="spellStart"/>
      <w:r w:rsidRPr="00680ABD">
        <w:rPr>
          <w:rFonts w:ascii="Times New Roman" w:eastAsia="PMingLiU" w:hAnsi="Times New Roman" w:cs="Times New Roman"/>
          <w:b/>
        </w:rPr>
        <w:t>Samtec</w:t>
      </w:r>
      <w:proofErr w:type="spellEnd"/>
      <w:r w:rsidRPr="00680ABD">
        <w:rPr>
          <w:rFonts w:ascii="Times New Roman" w:eastAsia="PMingLiU" w:hAnsi="Times New Roman" w:cs="Times New Roman"/>
          <w:b/>
        </w:rPr>
        <w:t xml:space="preserve"> </w:t>
      </w:r>
      <w:r w:rsidRPr="00680ABD">
        <w:rPr>
          <w:rFonts w:ascii="Times New Roman" w:eastAsia="PMingLiU" w:hAnsi="Times New Roman" w:cs="SimSun" w:hint="eastAsia"/>
          <w:b/>
        </w:rPr>
        <w:t>發佈</w:t>
      </w:r>
      <w:r w:rsidRPr="00680ABD">
        <w:rPr>
          <w:rFonts w:ascii="Times New Roman" w:eastAsia="PMingLiU" w:hAnsi="Times New Roman" w:cs="Times New Roman"/>
          <w:b/>
        </w:rPr>
        <w:t xml:space="preserve"> SMPM </w:t>
      </w:r>
      <w:r w:rsidRPr="00680ABD">
        <w:rPr>
          <w:rFonts w:ascii="Times New Roman" w:eastAsia="PMingLiU" w:hAnsi="Times New Roman" w:cs="SimSun" w:hint="eastAsia"/>
          <w:b/>
        </w:rPr>
        <w:t>系列產品</w:t>
      </w:r>
    </w:p>
    <w:p w14:paraId="7600D9A3" w14:textId="21DAE85B" w:rsidR="00677815" w:rsidRPr="00680ABD" w:rsidRDefault="00677815" w:rsidP="00677815">
      <w:pPr>
        <w:rPr>
          <w:rFonts w:ascii="Times New Roman" w:eastAsia="PMingLiU" w:hAnsi="Times New Roman" w:cs="Times New Roman"/>
        </w:rPr>
      </w:pPr>
    </w:p>
    <w:p w14:paraId="6610B7C8" w14:textId="14C453A6" w:rsidR="007B6FF2" w:rsidRPr="00680ABD" w:rsidRDefault="009D2450" w:rsidP="007B6FF2">
      <w:pPr>
        <w:jc w:val="center"/>
        <w:rPr>
          <w:rFonts w:ascii="Times New Roman" w:eastAsia="PMingLiU" w:hAnsi="Times New Roman" w:cs="Times New Roman"/>
        </w:rPr>
      </w:pPr>
      <w:r w:rsidRPr="00680ABD">
        <w:rPr>
          <w:rFonts w:ascii="Times New Roman" w:eastAsia="PMingLiU" w:hAnsi="Times New Roman" w:cs="SimSun" w:hint="eastAsia"/>
        </w:rPr>
        <w:t>電纜到板及板到板解決方案</w:t>
      </w:r>
    </w:p>
    <w:p w14:paraId="4A37BE62" w14:textId="5BCF24B1" w:rsidR="00EB4847" w:rsidRPr="00680ABD" w:rsidRDefault="009D2450" w:rsidP="007B6FF2">
      <w:pPr>
        <w:jc w:val="center"/>
        <w:rPr>
          <w:rFonts w:ascii="Times New Roman" w:eastAsia="PMingLiU" w:hAnsi="Times New Roman" w:cs="Times New Roman"/>
          <w:b/>
        </w:rPr>
      </w:pPr>
      <w:r w:rsidRPr="00680ABD">
        <w:rPr>
          <w:rFonts w:ascii="Times New Roman" w:eastAsia="PMingLiU" w:hAnsi="Times New Roman" w:cs="SimSun" w:hint="eastAsia"/>
        </w:rPr>
        <w:t>頻率範圍：直流至</w:t>
      </w:r>
      <w:r w:rsidRPr="00680ABD">
        <w:rPr>
          <w:rFonts w:ascii="Times New Roman" w:eastAsia="PMingLiU" w:hAnsi="Times New Roman" w:cs="Times New Roman"/>
        </w:rPr>
        <w:t xml:space="preserve"> 65 GHz</w:t>
      </w:r>
    </w:p>
    <w:p w14:paraId="7A77883E" w14:textId="77777777" w:rsidR="007B6FF2" w:rsidRPr="00680ABD" w:rsidRDefault="007B6FF2" w:rsidP="007B6FF2">
      <w:pPr>
        <w:jc w:val="center"/>
        <w:rPr>
          <w:rFonts w:ascii="Times New Roman" w:eastAsia="PMingLiU" w:hAnsi="Times New Roman" w:cs="Times New Roman"/>
          <w:b/>
        </w:rPr>
      </w:pPr>
    </w:p>
    <w:p w14:paraId="0080EFD2" w14:textId="25B8AE94" w:rsidR="00B0007B" w:rsidRPr="00680ABD" w:rsidRDefault="00677815" w:rsidP="00F96BBE">
      <w:pPr>
        <w:jc w:val="both"/>
        <w:rPr>
          <w:rFonts w:ascii="Times New Roman" w:eastAsia="PMingLiU" w:hAnsi="Times New Roman" w:cs="Times New Roman"/>
          <w:color w:val="000000" w:themeColor="text1"/>
        </w:rPr>
      </w:pPr>
      <w:r w:rsidRPr="00680ABD">
        <w:rPr>
          <w:rFonts w:ascii="Times New Roman" w:eastAsia="PMingLiU" w:hAnsi="Times New Roman" w:cs="SimSun" w:hint="eastAsia"/>
          <w:b/>
          <w:color w:val="000000" w:themeColor="text1"/>
        </w:rPr>
        <w:t>印第安納州，新奧爾巴尼：</w:t>
      </w:r>
      <w:proofErr w:type="spellStart"/>
      <w:r w:rsidRPr="00680ABD">
        <w:rPr>
          <w:rFonts w:ascii="Times New Roman" w:eastAsia="PMingLiU" w:hAnsi="Times New Roman" w:cs="Times New Roman"/>
          <w:color w:val="000000" w:themeColor="text1"/>
        </w:rPr>
        <w:t>Samtec</w:t>
      </w:r>
      <w:proofErr w:type="spellEnd"/>
      <w:r w:rsidRPr="00680ABD">
        <w:rPr>
          <w:rFonts w:ascii="Times New Roman" w:eastAsia="PMingLiU" w:hAnsi="Times New Roman" w:cs="Times New Roman"/>
          <w:color w:val="000000" w:themeColor="text1"/>
        </w:rPr>
        <w:t xml:space="preserve"> </w:t>
      </w:r>
      <w:r w:rsidRPr="00680ABD">
        <w:rPr>
          <w:rFonts w:ascii="Times New Roman" w:eastAsia="PMingLiU" w:hAnsi="Times New Roman" w:cs="SimSun" w:hint="eastAsia"/>
          <w:color w:val="000000" w:themeColor="text1"/>
        </w:rPr>
        <w:t>提供全系列</w:t>
      </w:r>
      <w:r w:rsidRPr="00680ABD">
        <w:rPr>
          <w:rFonts w:ascii="Times New Roman" w:eastAsia="PMingLiU" w:hAnsi="Times New Roman" w:cs="Times New Roman"/>
          <w:color w:val="000000" w:themeColor="text1"/>
        </w:rPr>
        <w:t xml:space="preserve"> SMPM </w:t>
      </w:r>
      <w:r w:rsidRPr="00680ABD">
        <w:rPr>
          <w:rFonts w:ascii="Times New Roman" w:eastAsia="PMingLiU" w:hAnsi="Times New Roman" w:cs="SimSun" w:hint="eastAsia"/>
          <w:color w:val="000000" w:themeColor="text1"/>
        </w:rPr>
        <w:t>解決方案，最大</w:t>
      </w:r>
      <w:r w:rsidRPr="00680ABD">
        <w:rPr>
          <w:rFonts w:ascii="Times New Roman" w:eastAsia="PMingLiU" w:hAnsi="Times New Roman" w:cs="Times New Roman"/>
          <w:color w:val="000000" w:themeColor="text1"/>
        </w:rPr>
        <w:t xml:space="preserve"> VSWR </w:t>
      </w:r>
      <w:r w:rsidRPr="00680ABD">
        <w:rPr>
          <w:rFonts w:ascii="Times New Roman" w:eastAsia="PMingLiU" w:hAnsi="Times New Roman" w:cs="SimSun" w:hint="eastAsia"/>
          <w:color w:val="000000" w:themeColor="text1"/>
        </w:rPr>
        <w:t>為</w:t>
      </w:r>
      <w:r w:rsidRPr="00680ABD">
        <w:rPr>
          <w:rFonts w:ascii="Times New Roman" w:eastAsia="PMingLiU" w:hAnsi="Times New Roman" w:cs="Times New Roman"/>
          <w:color w:val="000000" w:themeColor="text1"/>
        </w:rPr>
        <w:t xml:space="preserve"> 1.40</w:t>
      </w:r>
      <w:r w:rsidRPr="00680ABD">
        <w:rPr>
          <w:rFonts w:ascii="Times New Roman" w:eastAsia="PMingLiU" w:hAnsi="Times New Roman" w:cs="SimSun" w:hint="eastAsia"/>
          <w:color w:val="000000" w:themeColor="text1"/>
        </w:rPr>
        <w:t>，頻率範圍為直流至</w:t>
      </w:r>
      <w:r w:rsidRPr="00680ABD">
        <w:rPr>
          <w:rFonts w:ascii="Times New Roman" w:eastAsia="PMingLiU" w:hAnsi="Times New Roman" w:cs="Times New Roman"/>
          <w:color w:val="000000" w:themeColor="text1"/>
        </w:rPr>
        <w:t xml:space="preserve"> 65 GHz</w:t>
      </w:r>
      <w:r w:rsidRPr="00680ABD">
        <w:rPr>
          <w:rFonts w:ascii="Times New Roman" w:eastAsia="PMingLiU" w:hAnsi="Times New Roman" w:cs="SimSun" w:hint="eastAsia"/>
          <w:color w:val="000000" w:themeColor="text1"/>
        </w:rPr>
        <w:t>。</w:t>
      </w:r>
      <w:r w:rsidRPr="00680ABD">
        <w:rPr>
          <w:rFonts w:ascii="Times New Roman" w:eastAsia="PMingLiU" w:hAnsi="Times New Roman" w:cs="Times New Roman"/>
          <w:color w:val="000000" w:themeColor="text1"/>
        </w:rPr>
        <w:t xml:space="preserve">SMPM </w:t>
      </w:r>
      <w:r w:rsidRPr="00680ABD">
        <w:rPr>
          <w:rFonts w:ascii="Times New Roman" w:eastAsia="PMingLiU" w:hAnsi="Times New Roman" w:cs="SimSun" w:hint="eastAsia"/>
          <w:color w:val="000000" w:themeColor="text1"/>
        </w:rPr>
        <w:t>微型連接器是因空間限制或需要盲插而首選推入式耦合的高頻應用的理想之選。</w:t>
      </w:r>
      <w:r w:rsidRPr="00680ABD">
        <w:rPr>
          <w:rFonts w:ascii="Times New Roman" w:eastAsia="PMingLiU" w:hAnsi="Times New Roman" w:cs="Times New Roman"/>
          <w:color w:val="000000" w:themeColor="text1"/>
        </w:rPr>
        <w:t xml:space="preserve">SMPM </w:t>
      </w:r>
      <w:r w:rsidRPr="00680ABD">
        <w:rPr>
          <w:rFonts w:ascii="Times New Roman" w:eastAsia="PMingLiU" w:hAnsi="Times New Roman" w:cs="SimSun" w:hint="eastAsia"/>
          <w:color w:val="000000" w:themeColor="text1"/>
        </w:rPr>
        <w:t>提供單端口和多端口解決方案。</w:t>
      </w:r>
    </w:p>
    <w:p w14:paraId="1916DA41" w14:textId="1CBFBC3B" w:rsidR="000F2747" w:rsidRPr="00680ABD" w:rsidRDefault="000F2747" w:rsidP="00F96BBE">
      <w:pPr>
        <w:jc w:val="both"/>
        <w:rPr>
          <w:rFonts w:ascii="Times New Roman" w:eastAsia="PMingLiU" w:hAnsi="Times New Roman" w:cs="Times New Roman"/>
          <w:color w:val="000000" w:themeColor="text1"/>
        </w:rPr>
      </w:pPr>
    </w:p>
    <w:p w14:paraId="353C43DB" w14:textId="390E17C4" w:rsidR="000F2747" w:rsidRPr="00680ABD" w:rsidRDefault="000F2747" w:rsidP="00F96BBE">
      <w:pPr>
        <w:pStyle w:val="paragraph"/>
        <w:spacing w:before="0" w:beforeAutospacing="0" w:after="0" w:afterAutospacing="0"/>
        <w:jc w:val="both"/>
        <w:textAlignment w:val="baseline"/>
        <w:rPr>
          <w:rStyle w:val="normaltextrun"/>
          <w:rFonts w:eastAsia="PMingLiU"/>
        </w:rPr>
      </w:pPr>
      <w:r w:rsidRPr="00680ABD">
        <w:rPr>
          <w:rStyle w:val="normaltextrun"/>
          <w:rFonts w:eastAsia="PMingLiU" w:cs="SimSun" w:hint="eastAsia"/>
        </w:rPr>
        <w:t>多端口聯動電纜組件（</w:t>
      </w:r>
      <w:hyperlink r:id="rId7" w:history="1">
        <w:r w:rsidRPr="00680ABD">
          <w:rPr>
            <w:rStyle w:val="Hyperlink"/>
            <w:rFonts w:eastAsia="PMingLiU"/>
          </w:rPr>
          <w:t>GC47</w:t>
        </w:r>
      </w:hyperlink>
      <w:r w:rsidRPr="00680ABD">
        <w:rPr>
          <w:rStyle w:val="normaltextrun"/>
          <w:rFonts w:eastAsia="PMingLiU"/>
        </w:rPr>
        <w:t xml:space="preserve"> </w:t>
      </w:r>
      <w:r w:rsidRPr="00680ABD">
        <w:rPr>
          <w:rStyle w:val="normaltextrun"/>
          <w:rFonts w:eastAsia="PMingLiU" w:cs="SimSun" w:hint="eastAsia"/>
        </w:rPr>
        <w:t>及</w:t>
      </w:r>
      <w:r w:rsidRPr="00680ABD">
        <w:rPr>
          <w:rStyle w:val="normaltextrun"/>
          <w:rFonts w:eastAsia="PMingLiU"/>
        </w:rPr>
        <w:t xml:space="preserve"> </w:t>
      </w:r>
      <w:hyperlink r:id="rId8" w:history="1">
        <w:r w:rsidRPr="00680ABD">
          <w:rPr>
            <w:rStyle w:val="Hyperlink"/>
            <w:rFonts w:eastAsia="PMingLiU"/>
          </w:rPr>
          <w:t>GPPC</w:t>
        </w:r>
      </w:hyperlink>
      <w:r w:rsidRPr="00680ABD">
        <w:rPr>
          <w:rStyle w:val="normaltextrun"/>
          <w:rFonts w:eastAsia="PMingLiU"/>
        </w:rPr>
        <w:t xml:space="preserve"> </w:t>
      </w:r>
      <w:r w:rsidRPr="00680ABD">
        <w:rPr>
          <w:rStyle w:val="normaltextrun"/>
          <w:rFonts w:eastAsia="PMingLiU" w:cs="SimSun" w:hint="eastAsia"/>
        </w:rPr>
        <w:t>系列）使用</w:t>
      </w:r>
      <w:r w:rsidRPr="00680ABD">
        <w:rPr>
          <w:rStyle w:val="normaltextrun"/>
          <w:rFonts w:eastAsia="PMingLiU"/>
        </w:rPr>
        <w:t xml:space="preserve"> .047" </w:t>
      </w:r>
      <w:r w:rsidRPr="00680ABD">
        <w:rPr>
          <w:rStyle w:val="normaltextrun"/>
          <w:rFonts w:eastAsia="PMingLiU" w:cs="SimSun" w:hint="eastAsia"/>
        </w:rPr>
        <w:t>低損耗柔性電纜和經優化的閉鎖系統。</w:t>
      </w:r>
      <w:r w:rsidRPr="00680ABD">
        <w:rPr>
          <w:rStyle w:val="normaltextrun"/>
          <w:rFonts w:eastAsia="PMingLiU"/>
        </w:rPr>
        <w:t xml:space="preserve">SMPM </w:t>
      </w:r>
      <w:r w:rsidRPr="00680ABD">
        <w:rPr>
          <w:rStyle w:val="normaltextrun"/>
          <w:rFonts w:eastAsia="PMingLiU" w:cs="SimSun" w:hint="eastAsia"/>
        </w:rPr>
        <w:t>發佈了針對</w:t>
      </w:r>
      <w:r w:rsidRPr="00680ABD">
        <w:rPr>
          <w:rStyle w:val="normaltextrun"/>
          <w:rFonts w:eastAsia="PMingLiU"/>
        </w:rPr>
        <w:t xml:space="preserve"> .140" (3.56 mm) </w:t>
      </w:r>
      <w:r w:rsidRPr="00680ABD">
        <w:rPr>
          <w:rStyle w:val="normaltextrun"/>
          <w:rFonts w:eastAsia="PMingLiU" w:cs="SimSun" w:hint="eastAsia"/>
        </w:rPr>
        <w:t>間距的八端口和十端口配置。其他配置正在開發中。</w:t>
      </w:r>
    </w:p>
    <w:p w14:paraId="7CBA448C" w14:textId="77777777" w:rsidR="000F2747" w:rsidRPr="00680ABD" w:rsidRDefault="000F2747" w:rsidP="00F96BBE">
      <w:pPr>
        <w:pStyle w:val="paragraph"/>
        <w:spacing w:before="0" w:beforeAutospacing="0" w:after="0" w:afterAutospacing="0"/>
        <w:jc w:val="both"/>
        <w:textAlignment w:val="baseline"/>
        <w:rPr>
          <w:rStyle w:val="normaltextrun"/>
          <w:rFonts w:eastAsia="PMingLiU"/>
        </w:rPr>
      </w:pPr>
    </w:p>
    <w:p w14:paraId="5CECFCF2" w14:textId="6CB2964A" w:rsidR="00BF1868" w:rsidRPr="00680ABD" w:rsidRDefault="000F2747" w:rsidP="00F96BBE">
      <w:pPr>
        <w:pStyle w:val="paragraph"/>
        <w:spacing w:before="0" w:beforeAutospacing="0" w:after="0" w:afterAutospacing="0"/>
        <w:jc w:val="both"/>
        <w:textAlignment w:val="baseline"/>
        <w:rPr>
          <w:rStyle w:val="normaltextrun"/>
          <w:rFonts w:eastAsia="PMingLiU"/>
        </w:rPr>
      </w:pPr>
      <w:r w:rsidRPr="00680ABD">
        <w:rPr>
          <w:rStyle w:val="normaltextrun"/>
          <w:rFonts w:eastAsia="PMingLiU" w:cs="SimSun" w:hint="eastAsia"/>
        </w:rPr>
        <w:t>多端口板到板系統（</w:t>
      </w:r>
      <w:hyperlink r:id="rId9" w:history="1">
        <w:r w:rsidRPr="00680ABD">
          <w:rPr>
            <w:rStyle w:val="Hyperlink"/>
            <w:rFonts w:eastAsia="PMingLiU"/>
          </w:rPr>
          <w:t>GPPB</w:t>
        </w:r>
      </w:hyperlink>
      <w:r w:rsidRPr="00680ABD">
        <w:rPr>
          <w:rStyle w:val="normaltextrun"/>
          <w:rFonts w:eastAsia="PMingLiU"/>
        </w:rPr>
        <w:t xml:space="preserve"> </w:t>
      </w:r>
      <w:r w:rsidRPr="00680ABD">
        <w:rPr>
          <w:rStyle w:val="normaltextrun"/>
          <w:rFonts w:eastAsia="PMingLiU" w:cs="SimSun" w:hint="eastAsia"/>
        </w:rPr>
        <w:t>系列）提供三種板高度選項</w:t>
      </w:r>
      <w:r w:rsidRPr="00680ABD">
        <w:rPr>
          <w:rStyle w:val="normaltextrun"/>
          <w:rFonts w:eastAsia="PMingLiU"/>
        </w:rPr>
        <w:t xml:space="preserve"> </w:t>
      </w:r>
      <w:r w:rsidRPr="00680ABD">
        <w:rPr>
          <w:rStyle w:val="normaltextrun"/>
          <w:rFonts w:eastAsia="PMingLiU" w:cs="SimSun" w:hint="eastAsia"/>
        </w:rPr>
        <w:t>–</w:t>
      </w:r>
      <w:r w:rsidRPr="00680ABD">
        <w:rPr>
          <w:rStyle w:val="normaltextrun"/>
          <w:rFonts w:eastAsia="PMingLiU"/>
        </w:rPr>
        <w:t xml:space="preserve"> 5.33 mm (.210")</w:t>
      </w:r>
      <w:r w:rsidRPr="00680ABD">
        <w:rPr>
          <w:rStyle w:val="normaltextrun"/>
          <w:rFonts w:eastAsia="PMingLiU" w:cs="SimSun" w:hint="eastAsia"/>
        </w:rPr>
        <w:t>、</w:t>
      </w:r>
      <w:r w:rsidRPr="00680ABD">
        <w:rPr>
          <w:rStyle w:val="normaltextrun"/>
          <w:rFonts w:eastAsia="PMingLiU"/>
        </w:rPr>
        <w:t xml:space="preserve">8.31 mm (.327") </w:t>
      </w:r>
      <w:r w:rsidRPr="00680ABD">
        <w:rPr>
          <w:rStyle w:val="normaltextrun"/>
          <w:rFonts w:eastAsia="PMingLiU" w:cs="SimSun" w:hint="eastAsia"/>
        </w:rPr>
        <w:t>和</w:t>
      </w:r>
      <w:r w:rsidRPr="00680ABD">
        <w:rPr>
          <w:rStyle w:val="normaltextrun"/>
          <w:rFonts w:eastAsia="PMingLiU"/>
        </w:rPr>
        <w:t xml:space="preserve"> 12.70 mm (.500") </w:t>
      </w:r>
      <w:r w:rsidRPr="00680ABD">
        <w:rPr>
          <w:rStyle w:val="normaltextrun"/>
          <w:rFonts w:eastAsia="PMingLiU" w:cs="SimSun" w:hint="eastAsia"/>
        </w:rPr>
        <w:t>–</w:t>
      </w:r>
      <w:r w:rsidRPr="00680ABD">
        <w:rPr>
          <w:rStyle w:val="normaltextrun"/>
          <w:rFonts w:eastAsia="PMingLiU"/>
        </w:rPr>
        <w:t xml:space="preserve"> </w:t>
      </w:r>
      <w:r w:rsidRPr="00680ABD">
        <w:rPr>
          <w:rStyle w:val="normaltextrun"/>
          <w:rFonts w:eastAsia="PMingLiU" w:cs="SimSun" w:hint="eastAsia"/>
        </w:rPr>
        <w:t>具有全止動或平滑孔保留功能。</w:t>
      </w:r>
    </w:p>
    <w:p w14:paraId="5E070174" w14:textId="77777777" w:rsidR="006B3B3C" w:rsidRPr="00680ABD" w:rsidRDefault="006B3B3C" w:rsidP="00F96BBE">
      <w:pPr>
        <w:jc w:val="both"/>
        <w:rPr>
          <w:rFonts w:ascii="Times New Roman" w:eastAsia="PMingLiU" w:hAnsi="Times New Roman" w:cs="Times New Roman"/>
          <w:color w:val="000000" w:themeColor="text1"/>
        </w:rPr>
      </w:pPr>
    </w:p>
    <w:p w14:paraId="32FF1669" w14:textId="1CCC513C" w:rsidR="009D2450" w:rsidRPr="00680ABD" w:rsidRDefault="00DF0F4C" w:rsidP="00F96BBE">
      <w:pPr>
        <w:jc w:val="both"/>
        <w:rPr>
          <w:rFonts w:ascii="Times New Roman" w:eastAsia="PMingLiU" w:hAnsi="Times New Roman" w:cs="Times New Roman"/>
          <w:color w:val="000000" w:themeColor="text1"/>
        </w:rPr>
      </w:pPr>
      <w:r w:rsidRPr="00680ABD">
        <w:rPr>
          <w:rFonts w:ascii="Times New Roman" w:eastAsia="PMingLiU" w:hAnsi="Times New Roman" w:cs="SimSun" w:hint="eastAsia"/>
          <w:color w:val="000000" w:themeColor="text1"/>
        </w:rPr>
        <w:t>電纜到板、單端口</w:t>
      </w:r>
      <w:r w:rsidRPr="00680ABD">
        <w:rPr>
          <w:rFonts w:ascii="Times New Roman" w:eastAsia="PMingLiU" w:hAnsi="Times New Roman" w:cs="Times New Roman"/>
          <w:color w:val="000000" w:themeColor="text1"/>
        </w:rPr>
        <w:t xml:space="preserve"> SMPM </w:t>
      </w:r>
      <w:r w:rsidRPr="00680ABD">
        <w:rPr>
          <w:rFonts w:ascii="Times New Roman" w:eastAsia="PMingLiU" w:hAnsi="Times New Roman" w:cs="SimSun" w:hint="eastAsia"/>
          <w:color w:val="000000" w:themeColor="text1"/>
        </w:rPr>
        <w:t>解決方案可用於</w:t>
      </w:r>
      <w:r w:rsidRPr="00680ABD">
        <w:rPr>
          <w:rFonts w:ascii="Times New Roman" w:eastAsia="PMingLiU" w:hAnsi="Times New Roman" w:cs="Times New Roman"/>
          <w:color w:val="000000" w:themeColor="text1"/>
        </w:rPr>
        <w:t xml:space="preserve"> .047</w:t>
      </w:r>
      <w:r w:rsidRPr="00680ABD">
        <w:rPr>
          <w:rStyle w:val="normaltextrun"/>
          <w:rFonts w:ascii="Times New Roman" w:eastAsia="PMingLiU" w:hAnsi="Times New Roman" w:cs="Times New Roman"/>
        </w:rPr>
        <w:t>"</w:t>
      </w:r>
      <w:r w:rsidRPr="00680ABD">
        <w:rPr>
          <w:rFonts w:ascii="Times New Roman" w:eastAsia="PMingLiU" w:hAnsi="Times New Roman" w:cs="SimSun" w:hint="eastAsia"/>
          <w:color w:val="000000" w:themeColor="text1"/>
        </w:rPr>
        <w:t>（</w:t>
      </w:r>
      <w:hyperlink r:id="rId10" w:history="1">
        <w:r w:rsidRPr="00680ABD">
          <w:rPr>
            <w:rStyle w:val="Hyperlink"/>
            <w:rFonts w:ascii="Times New Roman" w:eastAsia="PMingLiU" w:hAnsi="Times New Roman" w:cs="Times New Roman"/>
          </w:rPr>
          <w:t>RF047-A</w:t>
        </w:r>
      </w:hyperlink>
      <w:r w:rsidRPr="00680ABD">
        <w:rPr>
          <w:rFonts w:ascii="Times New Roman" w:eastAsia="PMingLiU" w:hAnsi="Times New Roman" w:cs="Times New Roman"/>
          <w:color w:val="000000" w:themeColor="text1"/>
        </w:rPr>
        <w:t xml:space="preserve"> </w:t>
      </w:r>
      <w:r w:rsidRPr="00680ABD">
        <w:rPr>
          <w:rFonts w:ascii="Times New Roman" w:eastAsia="PMingLiU" w:hAnsi="Times New Roman" w:cs="SimSun" w:hint="eastAsia"/>
          <w:color w:val="000000" w:themeColor="text1"/>
        </w:rPr>
        <w:t>系列）、</w:t>
      </w:r>
      <w:r w:rsidRPr="00680ABD">
        <w:rPr>
          <w:rFonts w:ascii="Times New Roman" w:eastAsia="PMingLiU" w:hAnsi="Times New Roman" w:cs="Times New Roman"/>
          <w:color w:val="000000" w:themeColor="text1"/>
        </w:rPr>
        <w:t>.086</w:t>
      </w:r>
      <w:r w:rsidRPr="00680ABD">
        <w:rPr>
          <w:rStyle w:val="normaltextrun"/>
          <w:rFonts w:ascii="Times New Roman" w:eastAsia="PMingLiU" w:hAnsi="Times New Roman" w:cs="Times New Roman"/>
        </w:rPr>
        <w:t>"</w:t>
      </w:r>
      <w:r w:rsidRPr="00680ABD">
        <w:rPr>
          <w:rFonts w:ascii="Times New Roman" w:eastAsia="PMingLiU" w:hAnsi="Times New Roman" w:cs="SimSun" w:hint="eastAsia"/>
          <w:color w:val="000000" w:themeColor="text1"/>
        </w:rPr>
        <w:t>（</w:t>
      </w:r>
      <w:hyperlink r:id="rId11" w:history="1">
        <w:r w:rsidRPr="00680ABD">
          <w:rPr>
            <w:rStyle w:val="Hyperlink"/>
            <w:rFonts w:ascii="Times New Roman" w:eastAsia="PMingLiU" w:hAnsi="Times New Roman" w:cs="Times New Roman"/>
          </w:rPr>
          <w:t>RF086</w:t>
        </w:r>
      </w:hyperlink>
      <w:r w:rsidRPr="00680ABD">
        <w:rPr>
          <w:rFonts w:ascii="Times New Roman" w:eastAsia="PMingLiU" w:hAnsi="Times New Roman" w:cs="SimSun" w:hint="eastAsia"/>
          <w:color w:val="000000" w:themeColor="text1"/>
        </w:rPr>
        <w:t>系列）及經優化的</w:t>
      </w:r>
      <w:r w:rsidRPr="00680ABD">
        <w:rPr>
          <w:rFonts w:ascii="Times New Roman" w:eastAsia="PMingLiU" w:hAnsi="Times New Roman" w:cs="Times New Roman"/>
          <w:color w:val="000000" w:themeColor="text1"/>
        </w:rPr>
        <w:t xml:space="preserve"> </w:t>
      </w:r>
      <w:proofErr w:type="spellStart"/>
      <w:r w:rsidRPr="00680ABD">
        <w:rPr>
          <w:rFonts w:ascii="Times New Roman" w:eastAsia="PMingLiU" w:hAnsi="Times New Roman" w:cs="Times New Roman"/>
          <w:color w:val="000000" w:themeColor="text1"/>
        </w:rPr>
        <w:t>Samtec</w:t>
      </w:r>
      <w:proofErr w:type="spellEnd"/>
      <w:r w:rsidRPr="00680ABD">
        <w:rPr>
          <w:rFonts w:ascii="Times New Roman" w:eastAsia="PMingLiU" w:hAnsi="Times New Roman" w:cs="Times New Roman"/>
          <w:color w:val="000000" w:themeColor="text1"/>
        </w:rPr>
        <w:t xml:space="preserve"> </w:t>
      </w:r>
      <w:r w:rsidRPr="00680ABD">
        <w:rPr>
          <w:rFonts w:ascii="Times New Roman" w:eastAsia="PMingLiU" w:hAnsi="Times New Roman" w:cs="SimSun" w:hint="eastAsia"/>
          <w:color w:val="000000" w:themeColor="text1"/>
        </w:rPr>
        <w:t>低損耗柔性電纜（</w:t>
      </w:r>
      <w:r w:rsidR="000B51C6">
        <w:fldChar w:fldCharType="begin"/>
      </w:r>
      <w:r w:rsidR="000B51C6">
        <w:instrText xml:space="preserve"> HYPERLINK "https://www.samtec.com/rf/compone</w:instrText>
      </w:r>
      <w:r w:rsidR="000B51C6">
        <w:instrText xml:space="preserve">nts/cableassemblies/smpm" </w:instrText>
      </w:r>
      <w:r w:rsidR="000B51C6">
        <w:fldChar w:fldCharType="separate"/>
      </w:r>
      <w:r w:rsidRPr="00680ABD">
        <w:rPr>
          <w:rStyle w:val="Hyperlink"/>
          <w:rFonts w:ascii="Times New Roman" w:eastAsia="PMingLiU" w:hAnsi="Times New Roman" w:cs="Times New Roman"/>
        </w:rPr>
        <w:t>RF23C</w:t>
      </w:r>
      <w:r w:rsidR="000B51C6">
        <w:rPr>
          <w:rStyle w:val="Hyperlink"/>
          <w:rFonts w:ascii="Times New Roman" w:eastAsia="PMingLiU" w:hAnsi="Times New Roman" w:cs="Times New Roman"/>
        </w:rPr>
        <w:fldChar w:fldCharType="end"/>
      </w:r>
      <w:r w:rsidRPr="00680ABD">
        <w:rPr>
          <w:rFonts w:ascii="Times New Roman" w:eastAsia="PMingLiU" w:hAnsi="Times New Roman" w:cs="SimSun" w:hint="eastAsia"/>
          <w:color w:val="000000" w:themeColor="text1"/>
        </w:rPr>
        <w:t>系列）以及可選的</w:t>
      </w:r>
      <w:r w:rsidRPr="00680ABD">
        <w:rPr>
          <w:rFonts w:ascii="Times New Roman" w:eastAsia="PMingLiU" w:hAnsi="Times New Roman" w:cs="Times New Roman"/>
          <w:color w:val="000000" w:themeColor="text1"/>
        </w:rPr>
        <w:t xml:space="preserve"> End 2 </w:t>
      </w:r>
      <w:r w:rsidRPr="00680ABD">
        <w:rPr>
          <w:rFonts w:ascii="Times New Roman" w:eastAsia="PMingLiU" w:hAnsi="Times New Roman" w:cs="SimSun" w:hint="eastAsia"/>
          <w:color w:val="000000" w:themeColor="text1"/>
        </w:rPr>
        <w:t>連接器。</w:t>
      </w:r>
      <w:r w:rsidRPr="00680ABD">
        <w:rPr>
          <w:rFonts w:ascii="Times New Roman" w:eastAsia="PMingLiU" w:hAnsi="Times New Roman" w:cs="Times New Roman"/>
          <w:color w:val="000000" w:themeColor="text1"/>
        </w:rPr>
        <w:t xml:space="preserve">SMPM </w:t>
      </w:r>
      <w:r w:rsidRPr="00680ABD">
        <w:rPr>
          <w:rFonts w:ascii="Times New Roman" w:eastAsia="PMingLiU" w:hAnsi="Times New Roman" w:cs="SimSun" w:hint="eastAsia"/>
          <w:color w:val="000000" w:themeColor="text1"/>
        </w:rPr>
        <w:t>板連接器可進行表面安裝、邊緣安裝及平角或直角通孔端接。</w:t>
      </w:r>
      <w:r w:rsidRPr="00680ABD">
        <w:rPr>
          <w:rFonts w:ascii="Times New Roman" w:eastAsia="PMingLiU" w:hAnsi="Times New Roman" w:cs="Times New Roman"/>
          <w:color w:val="000000" w:themeColor="text1"/>
        </w:rPr>
        <w:t xml:space="preserve"> </w:t>
      </w:r>
    </w:p>
    <w:p w14:paraId="79B80B36" w14:textId="2980509F" w:rsidR="000E1C03" w:rsidRPr="00680ABD" w:rsidRDefault="000E1C03" w:rsidP="00F96BBE">
      <w:pPr>
        <w:jc w:val="both"/>
        <w:rPr>
          <w:rFonts w:ascii="Times New Roman" w:eastAsia="PMingLiU" w:hAnsi="Times New Roman" w:cs="Times New Roman"/>
          <w:color w:val="000000" w:themeColor="text1"/>
        </w:rPr>
      </w:pPr>
    </w:p>
    <w:p w14:paraId="7916A947" w14:textId="157DE0B0" w:rsidR="009D2450" w:rsidRPr="00680ABD" w:rsidRDefault="0049218D" w:rsidP="00F96BBE">
      <w:pPr>
        <w:jc w:val="both"/>
        <w:rPr>
          <w:rFonts w:ascii="Times New Roman" w:eastAsia="PMingLiU" w:hAnsi="Times New Roman" w:cs="Times New Roman"/>
          <w:color w:val="000000" w:themeColor="text1"/>
        </w:rPr>
      </w:pPr>
      <w:proofErr w:type="spellStart"/>
      <w:r w:rsidRPr="00680ABD">
        <w:rPr>
          <w:rFonts w:ascii="Times New Roman" w:eastAsia="PMingLiU" w:hAnsi="Times New Roman" w:cs="Times New Roman"/>
          <w:color w:val="000000" w:themeColor="text1"/>
        </w:rPr>
        <w:t>Samtec</w:t>
      </w:r>
      <w:proofErr w:type="spellEnd"/>
      <w:r w:rsidRPr="00680ABD">
        <w:rPr>
          <w:rFonts w:ascii="Times New Roman" w:eastAsia="PMingLiU" w:hAnsi="Times New Roman" w:cs="Times New Roman"/>
          <w:color w:val="000000" w:themeColor="text1"/>
        </w:rPr>
        <w:t xml:space="preserve"> </w:t>
      </w:r>
      <w:r w:rsidRPr="00680ABD">
        <w:rPr>
          <w:rFonts w:ascii="Times New Roman" w:eastAsia="PMingLiU" w:hAnsi="Times New Roman" w:cs="SimSun" w:hint="eastAsia"/>
          <w:color w:val="000000" w:themeColor="text1"/>
        </w:rPr>
        <w:t>為</w:t>
      </w:r>
      <w:r w:rsidRPr="00680ABD">
        <w:rPr>
          <w:rFonts w:ascii="Times New Roman" w:eastAsia="PMingLiU" w:hAnsi="Times New Roman" w:cs="Times New Roman"/>
          <w:color w:val="000000" w:themeColor="text1"/>
        </w:rPr>
        <w:t xml:space="preserve"> 18 GHz </w:t>
      </w:r>
      <w:r w:rsidRPr="00680ABD">
        <w:rPr>
          <w:rFonts w:ascii="Times New Roman" w:eastAsia="PMingLiU" w:hAnsi="Times New Roman" w:cs="SimSun" w:hint="eastAsia"/>
          <w:color w:val="000000" w:themeColor="text1"/>
        </w:rPr>
        <w:t>至</w:t>
      </w:r>
      <w:r w:rsidRPr="00680ABD">
        <w:rPr>
          <w:rFonts w:ascii="Times New Roman" w:eastAsia="PMingLiU" w:hAnsi="Times New Roman" w:cs="Times New Roman"/>
          <w:color w:val="000000" w:themeColor="text1"/>
        </w:rPr>
        <w:t xml:space="preserve"> 110 GHz </w:t>
      </w:r>
      <w:r w:rsidRPr="00680ABD">
        <w:rPr>
          <w:rFonts w:ascii="Times New Roman" w:eastAsia="PMingLiU" w:hAnsi="Times New Roman" w:cs="SimSun" w:hint="eastAsia"/>
          <w:color w:val="000000" w:themeColor="text1"/>
        </w:rPr>
        <w:t>的微波和毫米波應用提供全系列的現貨產品。精密射頻產品系列支持無線通信、汽車、雷達、衛星通信、航空航天、國防及測試與測量領域的下一代技術改進。</w:t>
      </w:r>
      <w:r w:rsidRPr="00680ABD">
        <w:rPr>
          <w:rFonts w:ascii="Times New Roman" w:eastAsia="PMingLiU" w:hAnsi="Times New Roman" w:cs="Times New Roman"/>
          <w:color w:val="000000" w:themeColor="text1"/>
        </w:rPr>
        <w:t xml:space="preserve">  </w:t>
      </w:r>
    </w:p>
    <w:p w14:paraId="67B24665" w14:textId="77777777" w:rsidR="009D2450" w:rsidRPr="00680ABD" w:rsidRDefault="009D2450" w:rsidP="00F96BBE">
      <w:pPr>
        <w:jc w:val="both"/>
        <w:rPr>
          <w:rFonts w:ascii="Times New Roman" w:eastAsia="PMingLiU" w:hAnsi="Times New Roman" w:cs="Times New Roman"/>
          <w:color w:val="000000" w:themeColor="text1"/>
        </w:rPr>
      </w:pPr>
    </w:p>
    <w:p w14:paraId="1CDAE5D6" w14:textId="1A862B09" w:rsidR="0036135C" w:rsidRPr="00680ABD" w:rsidRDefault="006D6946" w:rsidP="00F96BBE">
      <w:pPr>
        <w:jc w:val="both"/>
        <w:rPr>
          <w:rFonts w:ascii="Times New Roman" w:eastAsia="PMingLiU" w:hAnsi="Times New Roman" w:cs="Times New Roman"/>
          <w:color w:val="000000" w:themeColor="text1"/>
        </w:rPr>
      </w:pPr>
      <w:r w:rsidRPr="00680ABD">
        <w:rPr>
          <w:rFonts w:ascii="Times New Roman" w:eastAsia="PMingLiU" w:hAnsi="Times New Roman" w:cs="SimSun" w:hint="eastAsia"/>
          <w:color w:val="000000" w:themeColor="text1"/>
        </w:rPr>
        <w:t>透過</w:t>
      </w:r>
      <w:r w:rsidRPr="00680ABD">
        <w:rPr>
          <w:rFonts w:ascii="Times New Roman" w:eastAsia="PMingLiU" w:hAnsi="Times New Roman" w:cs="Times New Roman"/>
          <w:color w:val="000000" w:themeColor="text1"/>
        </w:rPr>
        <w:t xml:space="preserve"> </w:t>
      </w:r>
      <w:hyperlink r:id="rId12" w:history="1">
        <w:r w:rsidRPr="00680ABD">
          <w:rPr>
            <w:rStyle w:val="Hyperlink"/>
            <w:rFonts w:ascii="Times New Roman" w:eastAsia="PMingLiU" w:hAnsi="Times New Roman" w:cs="Times New Roman"/>
          </w:rPr>
          <w:t>RFGroup@samtec.com</w:t>
        </w:r>
      </w:hyperlink>
      <w:r w:rsidRPr="00680ABD">
        <w:rPr>
          <w:rFonts w:ascii="Times New Roman" w:eastAsia="PMingLiU" w:hAnsi="Times New Roman" w:cs="Times New Roman"/>
          <w:color w:val="000000" w:themeColor="text1"/>
        </w:rPr>
        <w:t xml:space="preserve"> </w:t>
      </w:r>
      <w:r w:rsidRPr="00680ABD">
        <w:rPr>
          <w:rFonts w:ascii="Times New Roman" w:eastAsia="PMingLiU" w:hAnsi="Times New Roman" w:cs="SimSun" w:hint="eastAsia"/>
          <w:color w:val="000000" w:themeColor="text1"/>
        </w:rPr>
        <w:t>聯絡</w:t>
      </w:r>
      <w:r w:rsidRPr="00680ABD">
        <w:rPr>
          <w:rFonts w:ascii="Times New Roman" w:eastAsia="PMingLiU" w:hAnsi="Times New Roman" w:cs="Times New Roman"/>
          <w:color w:val="000000" w:themeColor="text1"/>
        </w:rPr>
        <w:t xml:space="preserve"> </w:t>
      </w:r>
      <w:proofErr w:type="spellStart"/>
      <w:r w:rsidRPr="00680ABD">
        <w:rPr>
          <w:rFonts w:ascii="Times New Roman" w:eastAsia="PMingLiU" w:hAnsi="Times New Roman" w:cs="Times New Roman"/>
          <w:color w:val="000000" w:themeColor="text1"/>
        </w:rPr>
        <w:t>Samtec</w:t>
      </w:r>
      <w:proofErr w:type="spellEnd"/>
      <w:r w:rsidRPr="00680ABD">
        <w:rPr>
          <w:rFonts w:ascii="Times New Roman" w:eastAsia="PMingLiU" w:hAnsi="Times New Roman" w:cs="SimSun" w:hint="eastAsia"/>
          <w:color w:val="000000" w:themeColor="text1"/>
        </w:rPr>
        <w:t>，了解啟動優化、模擬及測試幫助資訊。</w:t>
      </w:r>
      <w:proofErr w:type="spellStart"/>
      <w:r w:rsidRPr="00680ABD">
        <w:rPr>
          <w:rFonts w:ascii="Times New Roman" w:eastAsia="PMingLiU" w:hAnsi="Times New Roman" w:cs="Times New Roman"/>
          <w:color w:val="000000" w:themeColor="text1"/>
        </w:rPr>
        <w:t>Samtec</w:t>
      </w:r>
      <w:proofErr w:type="spellEnd"/>
      <w:r w:rsidRPr="00680ABD">
        <w:rPr>
          <w:rFonts w:ascii="Times New Roman" w:eastAsia="PMingLiU" w:hAnsi="Times New Roman" w:cs="Times New Roman"/>
          <w:color w:val="000000" w:themeColor="text1"/>
        </w:rPr>
        <w:t xml:space="preserve"> </w:t>
      </w:r>
      <w:r w:rsidRPr="00680ABD">
        <w:rPr>
          <w:rFonts w:ascii="Times New Roman" w:eastAsia="PMingLiU" w:hAnsi="Times New Roman" w:cs="SimSun" w:hint="eastAsia"/>
          <w:color w:val="000000" w:themeColor="text1"/>
        </w:rPr>
        <w:t>還支持定制產品，包括快速修改及新的設計。</w:t>
      </w:r>
      <w:r w:rsidRPr="00680ABD">
        <w:rPr>
          <w:rFonts w:ascii="Times New Roman" w:eastAsia="PMingLiU" w:hAnsi="Times New Roman" w:cs="Times New Roman"/>
          <w:color w:val="000000" w:themeColor="text1"/>
        </w:rPr>
        <w:t xml:space="preserve"> </w:t>
      </w:r>
    </w:p>
    <w:p w14:paraId="14AFF9AB" w14:textId="77777777" w:rsidR="0036135C" w:rsidRPr="00680ABD" w:rsidRDefault="0036135C" w:rsidP="00F96BBE">
      <w:pPr>
        <w:jc w:val="both"/>
        <w:rPr>
          <w:rFonts w:ascii="Times New Roman" w:eastAsia="PMingLiU" w:hAnsi="Times New Roman" w:cs="Times New Roman"/>
          <w:color w:val="000000" w:themeColor="text1"/>
        </w:rPr>
      </w:pPr>
    </w:p>
    <w:p w14:paraId="5F127268" w14:textId="1B30D5E6" w:rsidR="00D60DE7" w:rsidRPr="00680ABD" w:rsidRDefault="0036135C" w:rsidP="00F96BBE">
      <w:pPr>
        <w:jc w:val="both"/>
        <w:rPr>
          <w:rFonts w:ascii="Times New Roman" w:eastAsia="PMingLiU" w:hAnsi="Times New Roman" w:cs="Times New Roman"/>
        </w:rPr>
      </w:pPr>
      <w:r w:rsidRPr="00680ABD">
        <w:rPr>
          <w:rFonts w:ascii="Times New Roman" w:eastAsia="PMingLiU" w:hAnsi="Times New Roman" w:cs="SimSun" w:hint="eastAsia"/>
        </w:rPr>
        <w:t>如需了解更多資訊，請訪問</w:t>
      </w:r>
      <w:r w:rsidRPr="00680ABD">
        <w:rPr>
          <w:rFonts w:ascii="Times New Roman" w:eastAsia="PMingLiU" w:hAnsi="Times New Roman" w:cs="Times New Roman"/>
        </w:rPr>
        <w:t xml:space="preserve"> </w:t>
      </w:r>
      <w:hyperlink r:id="rId13" w:history="1">
        <w:r w:rsidRPr="00680ABD">
          <w:rPr>
            <w:rStyle w:val="Hyperlink"/>
            <w:rFonts w:ascii="Times New Roman" w:eastAsia="PMingLiU" w:hAnsi="Times New Roman" w:cs="Times New Roman"/>
          </w:rPr>
          <w:t>samtec.com/</w:t>
        </w:r>
        <w:proofErr w:type="spellStart"/>
        <w:r w:rsidRPr="00680ABD">
          <w:rPr>
            <w:rStyle w:val="Hyperlink"/>
            <w:rFonts w:ascii="Times New Roman" w:eastAsia="PMingLiU" w:hAnsi="Times New Roman" w:cs="Times New Roman"/>
          </w:rPr>
          <w:t>PrecisionRF</w:t>
        </w:r>
        <w:proofErr w:type="spellEnd"/>
      </w:hyperlink>
      <w:r w:rsidRPr="00680ABD">
        <w:rPr>
          <w:rFonts w:ascii="Times New Roman" w:eastAsia="PMingLiU" w:hAnsi="Times New Roman" w:cs="SimSun" w:hint="eastAsia"/>
        </w:rPr>
        <w:t>。</w:t>
      </w:r>
    </w:p>
    <w:p w14:paraId="7F99A077" w14:textId="65551DE5" w:rsidR="00680ABD" w:rsidRPr="00680ABD" w:rsidRDefault="00680ABD">
      <w:pPr>
        <w:rPr>
          <w:rFonts w:ascii="Times New Roman" w:eastAsia="PMingLiU" w:hAnsi="Times New Roman" w:cs="Times New Roman"/>
        </w:rPr>
      </w:pPr>
      <w:r w:rsidRPr="00680ABD">
        <w:rPr>
          <w:rFonts w:ascii="Times New Roman" w:eastAsia="PMingLiU" w:hAnsi="Times New Roman" w:cs="Times New Roman"/>
        </w:rPr>
        <w:br w:type="page"/>
      </w:r>
    </w:p>
    <w:p w14:paraId="64B6CE35" w14:textId="724EA1AE" w:rsidR="00677815" w:rsidRPr="00680ABD" w:rsidRDefault="00D60DE7" w:rsidP="00F96BBE">
      <w:pPr>
        <w:jc w:val="both"/>
        <w:rPr>
          <w:rFonts w:ascii="Times New Roman" w:eastAsia="PMingLiU" w:hAnsi="Times New Roman" w:cs="Times New Roman"/>
          <w:sz w:val="22"/>
          <w:szCs w:val="22"/>
        </w:rPr>
      </w:pPr>
      <w:r w:rsidRPr="00680ABD">
        <w:rPr>
          <w:rFonts w:ascii="Times New Roman" w:eastAsia="PMingLiU" w:hAnsi="Times New Roman" w:cs="Times New Roman"/>
          <w:sz w:val="22"/>
          <w:szCs w:val="22"/>
        </w:rPr>
        <w:lastRenderedPageBreak/>
        <w:t>-----------------------------</w:t>
      </w:r>
    </w:p>
    <w:p w14:paraId="39330E9E" w14:textId="77777777" w:rsidR="00677815" w:rsidRPr="00680ABD" w:rsidRDefault="00677815" w:rsidP="00F96BBE">
      <w:pPr>
        <w:spacing w:before="100" w:beforeAutospacing="1" w:after="100" w:afterAutospacing="1"/>
        <w:jc w:val="both"/>
        <w:outlineLvl w:val="0"/>
        <w:rPr>
          <w:rFonts w:ascii="Times New Roman" w:eastAsia="PMingLiU" w:hAnsi="Times New Roman" w:cs="Times New Roman"/>
          <w:b/>
        </w:rPr>
      </w:pPr>
      <w:r w:rsidRPr="00680ABD">
        <w:rPr>
          <w:rFonts w:ascii="Times New Roman" w:eastAsia="PMingLiU" w:hAnsi="Times New Roman" w:cs="SimSun" w:hint="eastAsia"/>
          <w:b/>
        </w:rPr>
        <w:t>關於</w:t>
      </w:r>
      <w:r w:rsidRPr="00680ABD">
        <w:rPr>
          <w:rFonts w:ascii="Times New Roman" w:eastAsia="PMingLiU" w:hAnsi="Times New Roman" w:cs="Times New Roman"/>
          <w:b/>
        </w:rPr>
        <w:t xml:space="preserve"> </w:t>
      </w:r>
      <w:proofErr w:type="spellStart"/>
      <w:r w:rsidRPr="00680ABD">
        <w:rPr>
          <w:rFonts w:ascii="Times New Roman" w:eastAsia="PMingLiU" w:hAnsi="Times New Roman" w:cs="Times New Roman"/>
          <w:b/>
        </w:rPr>
        <w:t>Samtec</w:t>
      </w:r>
      <w:proofErr w:type="spellEnd"/>
      <w:r w:rsidRPr="00680ABD">
        <w:rPr>
          <w:rFonts w:ascii="Times New Roman" w:eastAsia="PMingLiU" w:hAnsi="Times New Roman" w:cs="Times New Roman"/>
          <w:b/>
        </w:rPr>
        <w:t xml:space="preserve">, Inc. </w:t>
      </w:r>
    </w:p>
    <w:p w14:paraId="76C4A52D" w14:textId="7BB1F1F3" w:rsidR="00677815" w:rsidRPr="00680ABD" w:rsidRDefault="00677815" w:rsidP="00F96BBE">
      <w:pPr>
        <w:spacing w:before="100" w:beforeAutospacing="1" w:after="100" w:afterAutospacing="1"/>
        <w:jc w:val="both"/>
        <w:rPr>
          <w:rFonts w:ascii="Times New Roman" w:eastAsia="PMingLiU" w:hAnsi="Times New Roman" w:cs="Times New Roman"/>
          <w:shd w:val="clear" w:color="auto" w:fill="FFFFFF"/>
        </w:rPr>
      </w:pPr>
      <w:proofErr w:type="spellStart"/>
      <w:r w:rsidRPr="00680ABD">
        <w:rPr>
          <w:rFonts w:ascii="Times New Roman" w:eastAsia="PMingLiU" w:hAnsi="Times New Roman" w:cs="Times New Roman"/>
          <w:shd w:val="clear" w:color="auto" w:fill="FFFFFF"/>
        </w:rPr>
        <w:t>Samtec</w:t>
      </w:r>
      <w:proofErr w:type="spellEnd"/>
      <w:r w:rsidRPr="00680ABD">
        <w:rPr>
          <w:rFonts w:ascii="Times New Roman" w:eastAsia="PMingLiU" w:hAnsi="Times New Roman" w:cs="Times New Roman"/>
          <w:shd w:val="clear" w:color="auto" w:fill="FFFFFF"/>
        </w:rPr>
        <w:t xml:space="preserve"> </w:t>
      </w:r>
      <w:r w:rsidRPr="00680ABD">
        <w:rPr>
          <w:rFonts w:ascii="Times New Roman" w:eastAsia="PMingLiU" w:hAnsi="Times New Roman" w:cs="SimSun" w:hint="eastAsia"/>
          <w:shd w:val="clear" w:color="auto" w:fill="FFFFFF"/>
        </w:rPr>
        <w:t>成立於</w:t>
      </w:r>
      <w:r w:rsidRPr="00680ABD">
        <w:rPr>
          <w:rFonts w:ascii="Times New Roman" w:eastAsia="PMingLiU" w:hAnsi="Times New Roman" w:cs="Times New Roman"/>
          <w:shd w:val="clear" w:color="auto" w:fill="FFFFFF"/>
        </w:rPr>
        <w:t xml:space="preserve"> 1976 </w:t>
      </w:r>
      <w:r w:rsidRPr="00680ABD">
        <w:rPr>
          <w:rFonts w:ascii="Times New Roman" w:eastAsia="PMingLiU" w:hAnsi="Times New Roman" w:cs="SimSun" w:hint="eastAsia"/>
          <w:shd w:val="clear" w:color="auto" w:fill="FFFFFF"/>
        </w:rPr>
        <w:t>年，是一家擁有</w:t>
      </w:r>
      <w:r w:rsidRPr="00680ABD">
        <w:rPr>
          <w:rFonts w:ascii="Times New Roman" w:eastAsia="PMingLiU" w:hAnsi="Times New Roman" w:cs="Times New Roman"/>
          <w:shd w:val="clear" w:color="auto" w:fill="FFFFFF"/>
        </w:rPr>
        <w:t xml:space="preserve"> 8.22 </w:t>
      </w:r>
      <w:r w:rsidRPr="00680ABD">
        <w:rPr>
          <w:rFonts w:ascii="Times New Roman" w:eastAsia="PMingLiU" w:hAnsi="Times New Roman" w:cs="SimSun" w:hint="eastAsia"/>
          <w:shd w:val="clear" w:color="auto" w:fill="FFFFFF"/>
        </w:rPr>
        <w:t>億美元資產的私有企業。其作為全球電子互連解決方案製造商，提供如下解決方案：高速板到板、高速電纜、中板及面板光學器件、精密射頻、靈活堆疊及微╱堅固組件和電纜。</w:t>
      </w:r>
      <w:proofErr w:type="spellStart"/>
      <w:r w:rsidRPr="00680ABD">
        <w:rPr>
          <w:rFonts w:ascii="Times New Roman" w:eastAsia="PMingLiU" w:hAnsi="Times New Roman" w:cs="Times New Roman"/>
          <w:shd w:val="clear" w:color="auto" w:fill="FFFFFF"/>
        </w:rPr>
        <w:t>Samtec</w:t>
      </w:r>
      <w:proofErr w:type="spellEnd"/>
      <w:r w:rsidRPr="00680ABD">
        <w:rPr>
          <w:rFonts w:ascii="Times New Roman" w:eastAsia="PMingLiU" w:hAnsi="Times New Roman" w:cs="Times New Roman"/>
          <w:shd w:val="clear" w:color="auto" w:fill="FFFFFF"/>
        </w:rPr>
        <w:t xml:space="preserve"> </w:t>
      </w:r>
      <w:r w:rsidRPr="00680ABD">
        <w:rPr>
          <w:rFonts w:ascii="Times New Roman" w:eastAsia="PMingLiU" w:hAnsi="Times New Roman" w:cs="SimSun" w:hint="eastAsia"/>
          <w:shd w:val="clear" w:color="auto" w:fill="FFFFFF"/>
        </w:rPr>
        <w:t>技術中心致力於開發和推進技術、策略和產品，以優化系統的性能和成本，包括從裸芯片到</w:t>
      </w:r>
      <w:r w:rsidRPr="00680ABD">
        <w:rPr>
          <w:rFonts w:ascii="Times New Roman" w:eastAsia="PMingLiU" w:hAnsi="Times New Roman" w:cs="Times New Roman"/>
          <w:shd w:val="clear" w:color="auto" w:fill="FFFFFF"/>
        </w:rPr>
        <w:t xml:space="preserve"> 100 </w:t>
      </w:r>
      <w:r w:rsidRPr="00680ABD">
        <w:rPr>
          <w:rFonts w:ascii="Times New Roman" w:eastAsia="PMingLiU" w:hAnsi="Times New Roman" w:cs="SimSun" w:hint="eastAsia"/>
          <w:shd w:val="clear" w:color="auto" w:fill="FFFFFF"/>
        </w:rPr>
        <w:t>米外的接口以及其間的所有互連點。</w:t>
      </w:r>
      <w:proofErr w:type="spellStart"/>
      <w:r w:rsidRPr="00680ABD">
        <w:rPr>
          <w:rFonts w:ascii="Times New Roman" w:eastAsia="PMingLiU" w:hAnsi="Times New Roman" w:cs="Times New Roman"/>
          <w:shd w:val="clear" w:color="auto" w:fill="FFFFFF"/>
        </w:rPr>
        <w:t>Samtec</w:t>
      </w:r>
      <w:proofErr w:type="spellEnd"/>
      <w:r w:rsidRPr="00680ABD">
        <w:rPr>
          <w:rFonts w:ascii="Times New Roman" w:eastAsia="PMingLiU" w:hAnsi="Times New Roman" w:cs="Times New Roman"/>
          <w:shd w:val="clear" w:color="auto" w:fill="FFFFFF"/>
        </w:rPr>
        <w:t xml:space="preserve"> </w:t>
      </w:r>
      <w:r w:rsidRPr="00680ABD">
        <w:rPr>
          <w:rFonts w:ascii="Times New Roman" w:eastAsia="PMingLiU" w:hAnsi="Times New Roman" w:cs="SimSun" w:hint="eastAsia"/>
          <w:shd w:val="clear" w:color="auto" w:fill="FFFFFF"/>
        </w:rPr>
        <w:t>在全球</w:t>
      </w:r>
      <w:r w:rsidRPr="00680ABD">
        <w:rPr>
          <w:rFonts w:ascii="Times New Roman" w:eastAsia="PMingLiU" w:hAnsi="Times New Roman" w:cs="Times New Roman"/>
          <w:shd w:val="clear" w:color="auto" w:fill="FFFFFF"/>
        </w:rPr>
        <w:t xml:space="preserve"> 125 </w:t>
      </w:r>
      <w:r w:rsidRPr="00680ABD">
        <w:rPr>
          <w:rFonts w:ascii="Times New Roman" w:eastAsia="PMingLiU" w:hAnsi="Times New Roman" w:cs="SimSun" w:hint="eastAsia"/>
          <w:shd w:val="clear" w:color="auto" w:fill="FFFFFF"/>
        </w:rPr>
        <w:t>個國家設有</w:t>
      </w:r>
      <w:r w:rsidRPr="00680ABD">
        <w:rPr>
          <w:rFonts w:ascii="Times New Roman" w:eastAsia="PMingLiU" w:hAnsi="Times New Roman" w:cs="Times New Roman"/>
          <w:shd w:val="clear" w:color="auto" w:fill="FFFFFF"/>
        </w:rPr>
        <w:t xml:space="preserve"> 40 </w:t>
      </w:r>
      <w:r w:rsidRPr="00680ABD">
        <w:rPr>
          <w:rFonts w:ascii="Times New Roman" w:eastAsia="PMingLiU" w:hAnsi="Times New Roman" w:cs="SimSun" w:hint="eastAsia"/>
          <w:shd w:val="clear" w:color="auto" w:fill="FFFFFF"/>
        </w:rPr>
        <w:t>多家國際分支機搆並銷售產品，遍佈全球的足跡使其可以為客戶提供無與倫比的服務。如需了解更多資訊，請訪問</w:t>
      </w:r>
      <w:r w:rsidRPr="00680ABD">
        <w:rPr>
          <w:rFonts w:ascii="Times New Roman" w:eastAsia="PMingLiU" w:hAnsi="Times New Roman" w:cs="Times New Roman"/>
          <w:shd w:val="clear" w:color="auto" w:fill="FFFFFF"/>
        </w:rPr>
        <w:t xml:space="preserve"> </w:t>
      </w:r>
      <w:r w:rsidRPr="00680ABD">
        <w:rPr>
          <w:rStyle w:val="apple-converted-space"/>
          <w:rFonts w:ascii="Times New Roman" w:eastAsia="PMingLiU" w:hAnsi="Times New Roman" w:cs="Times New Roman"/>
          <w:shd w:val="clear" w:color="auto" w:fill="FFFFFF"/>
        </w:rPr>
        <w:t> </w:t>
      </w:r>
      <w:hyperlink r:id="rId14" w:history="1">
        <w:r w:rsidRPr="00680ABD">
          <w:rPr>
            <w:rStyle w:val="Hyperlink"/>
            <w:rFonts w:ascii="Times New Roman" w:eastAsia="PMingLiU" w:hAnsi="Times New Roman" w:cs="Times New Roman"/>
            <w:shd w:val="clear" w:color="auto" w:fill="FFFFFF"/>
          </w:rPr>
          <w:t>http://www.samtec.com</w:t>
        </w:r>
      </w:hyperlink>
      <w:r w:rsidRPr="00680ABD">
        <w:rPr>
          <w:rFonts w:ascii="Times New Roman" w:eastAsia="PMingLiU" w:hAnsi="Times New Roman" w:cs="SimSun" w:hint="eastAsia"/>
          <w:shd w:val="clear" w:color="auto" w:fill="FFFFFF"/>
        </w:rPr>
        <w:t>。</w:t>
      </w:r>
      <w:r w:rsidRPr="00680ABD">
        <w:rPr>
          <w:rFonts w:ascii="Times New Roman" w:eastAsia="PMingLiU" w:hAnsi="Times New Roman" w:cs="Times New Roman"/>
          <w:shd w:val="clear" w:color="auto" w:fill="FFFFFF"/>
        </w:rPr>
        <w:t xml:space="preserve"> </w:t>
      </w:r>
    </w:p>
    <w:p w14:paraId="7101B11F" w14:textId="77777777" w:rsidR="00677815" w:rsidRPr="00680ABD" w:rsidRDefault="00677815" w:rsidP="00F96BBE">
      <w:pPr>
        <w:jc w:val="both"/>
        <w:outlineLvl w:val="0"/>
        <w:rPr>
          <w:rFonts w:ascii="Times New Roman" w:eastAsia="PMingLiU" w:hAnsi="Times New Roman" w:cs="Times New Roman"/>
          <w:b/>
        </w:rPr>
      </w:pPr>
      <w:proofErr w:type="spellStart"/>
      <w:r w:rsidRPr="00680ABD">
        <w:rPr>
          <w:rFonts w:ascii="Times New Roman" w:eastAsia="PMingLiU" w:hAnsi="Times New Roman" w:cs="Times New Roman"/>
          <w:b/>
        </w:rPr>
        <w:t>Samtec</w:t>
      </w:r>
      <w:proofErr w:type="spellEnd"/>
      <w:r w:rsidRPr="00680ABD">
        <w:rPr>
          <w:rFonts w:ascii="Times New Roman" w:eastAsia="PMingLiU" w:hAnsi="Times New Roman" w:cs="Times New Roman"/>
          <w:b/>
        </w:rPr>
        <w:t>, Inc.</w:t>
      </w:r>
    </w:p>
    <w:p w14:paraId="68F4E32D" w14:textId="77777777" w:rsidR="00677815" w:rsidRPr="00680ABD" w:rsidRDefault="00677815" w:rsidP="00F96BBE">
      <w:pPr>
        <w:jc w:val="both"/>
        <w:outlineLvl w:val="0"/>
        <w:rPr>
          <w:rFonts w:ascii="Times New Roman" w:eastAsia="PMingLiU" w:hAnsi="Times New Roman" w:cs="Times New Roman"/>
          <w:b/>
        </w:rPr>
      </w:pPr>
      <w:r w:rsidRPr="00680ABD">
        <w:rPr>
          <w:rFonts w:ascii="Times New Roman" w:eastAsia="PMingLiU" w:hAnsi="Times New Roman" w:cs="SimSun" w:hint="eastAsia"/>
          <w:b/>
        </w:rPr>
        <w:t>郵政信箱</w:t>
      </w:r>
      <w:r w:rsidRPr="00680ABD">
        <w:rPr>
          <w:rFonts w:ascii="Times New Roman" w:eastAsia="PMingLiU" w:hAnsi="Times New Roman" w:cs="Times New Roman"/>
          <w:b/>
        </w:rPr>
        <w:t>1147</w:t>
      </w:r>
    </w:p>
    <w:p w14:paraId="15BC2B5D" w14:textId="77777777" w:rsidR="00677815" w:rsidRPr="00680ABD" w:rsidRDefault="00677815" w:rsidP="00F96BBE">
      <w:pPr>
        <w:jc w:val="both"/>
        <w:outlineLvl w:val="0"/>
        <w:rPr>
          <w:rFonts w:ascii="Times New Roman" w:eastAsia="PMingLiU" w:hAnsi="Times New Roman" w:cs="Times New Roman"/>
          <w:b/>
        </w:rPr>
      </w:pPr>
      <w:r w:rsidRPr="00680ABD">
        <w:rPr>
          <w:rFonts w:ascii="Times New Roman" w:eastAsia="PMingLiU" w:hAnsi="Times New Roman" w:cs="SimSun" w:hint="eastAsia"/>
          <w:b/>
        </w:rPr>
        <w:t>美國</w:t>
      </w:r>
      <w:r w:rsidRPr="00680ABD">
        <w:rPr>
          <w:rFonts w:ascii="Times New Roman" w:eastAsia="PMingLiU" w:hAnsi="Times New Roman" w:cs="Times New Roman"/>
          <w:b/>
        </w:rPr>
        <w:t xml:space="preserve"> </w:t>
      </w:r>
    </w:p>
    <w:p w14:paraId="6ED8457B" w14:textId="77777777" w:rsidR="00677815" w:rsidRPr="00680ABD" w:rsidRDefault="00677815" w:rsidP="00F96BBE">
      <w:pPr>
        <w:jc w:val="both"/>
        <w:outlineLvl w:val="0"/>
        <w:rPr>
          <w:rFonts w:ascii="Times New Roman" w:eastAsia="PMingLiU" w:hAnsi="Times New Roman" w:cs="Times New Roman"/>
          <w:b/>
        </w:rPr>
      </w:pPr>
      <w:r w:rsidRPr="00680ABD">
        <w:rPr>
          <w:rFonts w:ascii="Times New Roman" w:eastAsia="PMingLiU" w:hAnsi="Times New Roman" w:cs="SimSun" w:hint="eastAsia"/>
          <w:b/>
        </w:rPr>
        <w:t>印第安那州新奧爾巴尼</w:t>
      </w:r>
      <w:r w:rsidRPr="00680ABD">
        <w:rPr>
          <w:rFonts w:ascii="Times New Roman" w:eastAsia="PMingLiU" w:hAnsi="Times New Roman" w:cs="Times New Roman"/>
          <w:b/>
        </w:rPr>
        <w:t xml:space="preserve"> 47151-1147 </w:t>
      </w:r>
    </w:p>
    <w:p w14:paraId="43383793" w14:textId="2F4E2F9E" w:rsidR="00677815" w:rsidRPr="00680ABD" w:rsidRDefault="00677815" w:rsidP="00F96BBE">
      <w:pPr>
        <w:jc w:val="both"/>
        <w:outlineLvl w:val="0"/>
        <w:rPr>
          <w:rStyle w:val="Hyperlink"/>
          <w:rFonts w:ascii="Times New Roman" w:eastAsia="PMingLiU" w:hAnsi="Times New Roman" w:cs="Times New Roman"/>
          <w:b/>
          <w:color w:val="auto"/>
          <w:u w:val="none"/>
        </w:rPr>
      </w:pPr>
      <w:r w:rsidRPr="00680ABD">
        <w:rPr>
          <w:rFonts w:ascii="Times New Roman" w:eastAsia="PMingLiU" w:hAnsi="Times New Roman" w:cs="SimSun" w:hint="eastAsia"/>
          <w:b/>
        </w:rPr>
        <w:t>電話：</w:t>
      </w:r>
      <w:r w:rsidRPr="00680ABD">
        <w:rPr>
          <w:rFonts w:ascii="Times New Roman" w:eastAsia="PMingLiU" w:hAnsi="Times New Roman" w:cs="Times New Roman"/>
          <w:b/>
        </w:rPr>
        <w:t>1-800-SAMTEC-9 (800-726-8329)</w:t>
      </w:r>
    </w:p>
    <w:sectPr w:rsidR="00677815" w:rsidRPr="00680ABD" w:rsidSect="006D52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8D013" w14:textId="77777777" w:rsidR="000B51C6" w:rsidRDefault="000B51C6" w:rsidP="00F96BBE">
      <w:r>
        <w:separator/>
      </w:r>
    </w:p>
  </w:endnote>
  <w:endnote w:type="continuationSeparator" w:id="0">
    <w:p w14:paraId="63D2C527" w14:textId="77777777" w:rsidR="000B51C6" w:rsidRDefault="000B51C6" w:rsidP="00F96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AB5E8" w14:textId="77777777" w:rsidR="000B51C6" w:rsidRDefault="000B51C6" w:rsidP="00F96BBE">
      <w:r>
        <w:separator/>
      </w:r>
    </w:p>
  </w:footnote>
  <w:footnote w:type="continuationSeparator" w:id="0">
    <w:p w14:paraId="175FBAC5" w14:textId="77777777" w:rsidR="000B51C6" w:rsidRDefault="000B51C6" w:rsidP="00F96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815"/>
    <w:rsid w:val="00037240"/>
    <w:rsid w:val="000406E8"/>
    <w:rsid w:val="00064D60"/>
    <w:rsid w:val="0008268A"/>
    <w:rsid w:val="000841A5"/>
    <w:rsid w:val="000B51C6"/>
    <w:rsid w:val="000E1C03"/>
    <w:rsid w:val="000F2747"/>
    <w:rsid w:val="00104776"/>
    <w:rsid w:val="00121362"/>
    <w:rsid w:val="001445FA"/>
    <w:rsid w:val="0017026C"/>
    <w:rsid w:val="00176E99"/>
    <w:rsid w:val="001902E5"/>
    <w:rsid w:val="001F706D"/>
    <w:rsid w:val="001F78DE"/>
    <w:rsid w:val="00203195"/>
    <w:rsid w:val="0020595B"/>
    <w:rsid w:val="00211C4C"/>
    <w:rsid w:val="00231FCD"/>
    <w:rsid w:val="002432A5"/>
    <w:rsid w:val="00271CFE"/>
    <w:rsid w:val="0028162D"/>
    <w:rsid w:val="002C7898"/>
    <w:rsid w:val="002D2DC8"/>
    <w:rsid w:val="0036135C"/>
    <w:rsid w:val="00386508"/>
    <w:rsid w:val="003D0ADE"/>
    <w:rsid w:val="003E4EC8"/>
    <w:rsid w:val="00442DC7"/>
    <w:rsid w:val="004447B2"/>
    <w:rsid w:val="004661F5"/>
    <w:rsid w:val="00475683"/>
    <w:rsid w:val="0049218D"/>
    <w:rsid w:val="004D1967"/>
    <w:rsid w:val="00537C75"/>
    <w:rsid w:val="00575000"/>
    <w:rsid w:val="00595485"/>
    <w:rsid w:val="005A6262"/>
    <w:rsid w:val="005D731E"/>
    <w:rsid w:val="00655D03"/>
    <w:rsid w:val="0066500A"/>
    <w:rsid w:val="006678D3"/>
    <w:rsid w:val="00677815"/>
    <w:rsid w:val="00680ABD"/>
    <w:rsid w:val="006B3B3C"/>
    <w:rsid w:val="006B4AE7"/>
    <w:rsid w:val="006C0F45"/>
    <w:rsid w:val="006C17B1"/>
    <w:rsid w:val="006C2848"/>
    <w:rsid w:val="006D6946"/>
    <w:rsid w:val="006F6139"/>
    <w:rsid w:val="00761252"/>
    <w:rsid w:val="00770D8E"/>
    <w:rsid w:val="00773450"/>
    <w:rsid w:val="007B6E47"/>
    <w:rsid w:val="007B6FF2"/>
    <w:rsid w:val="00822B82"/>
    <w:rsid w:val="0082454D"/>
    <w:rsid w:val="008351E1"/>
    <w:rsid w:val="00842269"/>
    <w:rsid w:val="0084515C"/>
    <w:rsid w:val="0084759D"/>
    <w:rsid w:val="008C6A3A"/>
    <w:rsid w:val="008D310C"/>
    <w:rsid w:val="00922DC4"/>
    <w:rsid w:val="00934C30"/>
    <w:rsid w:val="009965C4"/>
    <w:rsid w:val="009A5AF3"/>
    <w:rsid w:val="009B540C"/>
    <w:rsid w:val="009D2450"/>
    <w:rsid w:val="009D7A0B"/>
    <w:rsid w:val="00A021EC"/>
    <w:rsid w:val="00A025D6"/>
    <w:rsid w:val="00A072C5"/>
    <w:rsid w:val="00A134B7"/>
    <w:rsid w:val="00A157BA"/>
    <w:rsid w:val="00A2732D"/>
    <w:rsid w:val="00A759C4"/>
    <w:rsid w:val="00A9385B"/>
    <w:rsid w:val="00AB42FA"/>
    <w:rsid w:val="00AD35E4"/>
    <w:rsid w:val="00B0007B"/>
    <w:rsid w:val="00B00A77"/>
    <w:rsid w:val="00B13D04"/>
    <w:rsid w:val="00B32A8C"/>
    <w:rsid w:val="00B644EA"/>
    <w:rsid w:val="00B769FA"/>
    <w:rsid w:val="00BA6404"/>
    <w:rsid w:val="00BB0FC5"/>
    <w:rsid w:val="00BB3403"/>
    <w:rsid w:val="00BC57DF"/>
    <w:rsid w:val="00BD0FD0"/>
    <w:rsid w:val="00BD1D7C"/>
    <w:rsid w:val="00BF1868"/>
    <w:rsid w:val="00C44838"/>
    <w:rsid w:val="00CB1A12"/>
    <w:rsid w:val="00CB5798"/>
    <w:rsid w:val="00CD0039"/>
    <w:rsid w:val="00D026F6"/>
    <w:rsid w:val="00D60DE7"/>
    <w:rsid w:val="00D8076F"/>
    <w:rsid w:val="00D81AA1"/>
    <w:rsid w:val="00DF0F4C"/>
    <w:rsid w:val="00E33DC2"/>
    <w:rsid w:val="00E354F0"/>
    <w:rsid w:val="00E451C5"/>
    <w:rsid w:val="00EB4847"/>
    <w:rsid w:val="00EE1773"/>
    <w:rsid w:val="00EE3319"/>
    <w:rsid w:val="00F35198"/>
    <w:rsid w:val="00F370D9"/>
    <w:rsid w:val="00F50FCA"/>
    <w:rsid w:val="00F514F8"/>
    <w:rsid w:val="00F51BF7"/>
    <w:rsid w:val="00F61ECD"/>
    <w:rsid w:val="00F678D9"/>
    <w:rsid w:val="00F811F1"/>
    <w:rsid w:val="00F84466"/>
    <w:rsid w:val="00F917B9"/>
    <w:rsid w:val="00F96BBE"/>
    <w:rsid w:val="00FA73BE"/>
    <w:rsid w:val="00FB5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5BD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zh-H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81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815"/>
    <w:rPr>
      <w:color w:val="0563C1" w:themeColor="hyperlink"/>
      <w:u w:val="single"/>
    </w:rPr>
  </w:style>
  <w:style w:type="character" w:customStyle="1" w:styleId="apple-converted-space">
    <w:name w:val="apple-converted-space"/>
    <w:basedOn w:val="DefaultParagraphFont"/>
    <w:rsid w:val="00677815"/>
  </w:style>
  <w:style w:type="character" w:customStyle="1" w:styleId="UnresolvedMention1">
    <w:name w:val="Unresolved Mention1"/>
    <w:basedOn w:val="DefaultParagraphFont"/>
    <w:uiPriority w:val="99"/>
    <w:rsid w:val="00922DC4"/>
    <w:rPr>
      <w:color w:val="605E5C"/>
      <w:shd w:val="clear" w:color="auto" w:fill="E1DFDD"/>
    </w:rPr>
  </w:style>
  <w:style w:type="character" w:styleId="FollowedHyperlink">
    <w:name w:val="FollowedHyperlink"/>
    <w:basedOn w:val="DefaultParagraphFont"/>
    <w:uiPriority w:val="99"/>
    <w:semiHidden/>
    <w:unhideWhenUsed/>
    <w:rsid w:val="009D7A0B"/>
    <w:rPr>
      <w:color w:val="954F72" w:themeColor="followedHyperlink"/>
      <w:u w:val="single"/>
    </w:rPr>
  </w:style>
  <w:style w:type="paragraph" w:customStyle="1" w:styleId="paragraph">
    <w:name w:val="paragraph"/>
    <w:basedOn w:val="Normal"/>
    <w:rsid w:val="000F274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F2747"/>
  </w:style>
  <w:style w:type="paragraph" w:styleId="Header">
    <w:name w:val="header"/>
    <w:basedOn w:val="Normal"/>
    <w:link w:val="HeaderChar"/>
    <w:uiPriority w:val="99"/>
    <w:unhideWhenUsed/>
    <w:rsid w:val="00F96BB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96BBE"/>
    <w:rPr>
      <w:rFonts w:eastAsiaTheme="minorEastAsia"/>
      <w:sz w:val="18"/>
      <w:szCs w:val="18"/>
    </w:rPr>
  </w:style>
  <w:style w:type="paragraph" w:styleId="Footer">
    <w:name w:val="footer"/>
    <w:basedOn w:val="Normal"/>
    <w:link w:val="FooterChar"/>
    <w:uiPriority w:val="99"/>
    <w:unhideWhenUsed/>
    <w:rsid w:val="00F96BB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96BBE"/>
    <w:rPr>
      <w:rFonts w:eastAsiaTheme="minor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77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tec.com/rf/components/cableassemblies/smpm" TargetMode="External"/><Relationship Id="rId13" Type="http://schemas.openxmlformats.org/officeDocument/2006/relationships/hyperlink" Target="https://www.samtec.com/solutions/precisionrf" TargetMode="External"/><Relationship Id="rId3" Type="http://schemas.openxmlformats.org/officeDocument/2006/relationships/webSettings" Target="webSettings.xml"/><Relationship Id="rId7" Type="http://schemas.openxmlformats.org/officeDocument/2006/relationships/hyperlink" Target="https://www.samtec.com/rf/components/cableassemblies/smpm" TargetMode="External"/><Relationship Id="rId12" Type="http://schemas.openxmlformats.org/officeDocument/2006/relationships/hyperlink" Target="mailto:RFGroup@samtec.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samtec.com/rf/components/cableassemblies/smp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samtec.com/rf/components/cableassemblies/smpm" TargetMode="External"/><Relationship Id="rId4" Type="http://schemas.openxmlformats.org/officeDocument/2006/relationships/footnotes" Target="footnotes.xml"/><Relationship Id="rId9" Type="http://schemas.openxmlformats.org/officeDocument/2006/relationships/hyperlink" Target="https://www.samtec.com/rf/components/cableassemblies/smpm" TargetMode="External"/><Relationship Id="rId14" Type="http://schemas.openxmlformats.org/officeDocument/2006/relationships/hyperlink" Target="http://www.samt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Collier</dc:creator>
  <cp:keywords/>
  <dc:description/>
  <cp:lastModifiedBy>Aaron AL-Birekdar</cp:lastModifiedBy>
  <cp:revision>12</cp:revision>
  <cp:lastPrinted>2019-01-22T18:17:00Z</cp:lastPrinted>
  <dcterms:created xsi:type="dcterms:W3CDTF">2021-08-23T14:29:00Z</dcterms:created>
  <dcterms:modified xsi:type="dcterms:W3CDTF">2021-09-30T16:52:00Z</dcterms:modified>
</cp:coreProperties>
</file>